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5562" w14:textId="4B52B848" w:rsidR="00D068FA" w:rsidRDefault="00BC3BC2">
      <w:pPr>
        <w:pStyle w:val="Nadpis2"/>
        <w:ind w:left="720" w:right="720"/>
        <w:jc w:val="center"/>
        <w:rPr>
          <w:rStyle w:val="Siln"/>
          <w:b/>
          <w:bCs/>
        </w:rPr>
      </w:pPr>
      <w:r>
        <w:rPr>
          <w:rStyle w:val="Siln"/>
          <w:b/>
          <w:bCs/>
        </w:rPr>
        <w:t>Návrh n</w:t>
      </w:r>
      <w:r w:rsidR="00D068FA">
        <w:rPr>
          <w:rStyle w:val="Siln"/>
          <w:b/>
          <w:bCs/>
        </w:rPr>
        <w:t>ájemní smlouv</w:t>
      </w:r>
      <w:r>
        <w:rPr>
          <w:rStyle w:val="Siln"/>
          <w:b/>
          <w:bCs/>
        </w:rPr>
        <w:t>y</w:t>
      </w:r>
      <w:r w:rsidR="00D068FA">
        <w:rPr>
          <w:rStyle w:val="Siln"/>
          <w:b/>
          <w:bCs/>
        </w:rPr>
        <w:t xml:space="preserve"> </w:t>
      </w:r>
    </w:p>
    <w:p w14:paraId="4EFA6CB0" w14:textId="77777777" w:rsidR="001E3429" w:rsidRDefault="00D068FA" w:rsidP="004B69D9">
      <w:pPr>
        <w:jc w:val="center"/>
      </w:pPr>
      <w:r>
        <w:t xml:space="preserve">uzavřená podle </w:t>
      </w:r>
      <w:r w:rsidR="003B1A09">
        <w:t>zákona č. 89/2012 Sb., občansk</w:t>
      </w:r>
      <w:r w:rsidR="001E3429">
        <w:t>ého</w:t>
      </w:r>
      <w:r w:rsidR="003B1A09">
        <w:t xml:space="preserve"> zákoník</w:t>
      </w:r>
      <w:r w:rsidR="001E3429">
        <w:t>u, v aktuálním znění</w:t>
      </w:r>
    </w:p>
    <w:p w14:paraId="78287ED7" w14:textId="77777777" w:rsidR="00D068FA" w:rsidRDefault="001E3429" w:rsidP="004B69D9">
      <w:pPr>
        <w:jc w:val="center"/>
      </w:pPr>
      <w:r>
        <w:t xml:space="preserve">(dále </w:t>
      </w:r>
      <w:proofErr w:type="gramStart"/>
      <w:r>
        <w:t>jen ,,občanský</w:t>
      </w:r>
      <w:proofErr w:type="gramEnd"/>
      <w:r>
        <w:t xml:space="preserve"> zákoník“)</w:t>
      </w:r>
    </w:p>
    <w:p w14:paraId="4496F551" w14:textId="77777777" w:rsidR="00D068FA" w:rsidRDefault="00D068FA" w:rsidP="004B69D9"/>
    <w:p w14:paraId="6E4DFDF6" w14:textId="77777777" w:rsidR="003B1A09" w:rsidRDefault="00962371" w:rsidP="001E3429">
      <w:pPr>
        <w:jc w:val="both"/>
      </w:pPr>
      <w:r>
        <w:rPr>
          <w:b/>
        </w:rPr>
        <w:t>Obec Stružnice</w:t>
      </w:r>
      <w:r w:rsidR="001E3429">
        <w:rPr>
          <w:b/>
        </w:rPr>
        <w:t xml:space="preserve">, </w:t>
      </w:r>
      <w:r w:rsidR="00CB2E26" w:rsidRPr="00CB2E26">
        <w:rPr>
          <w:b/>
        </w:rPr>
        <w:t>IČO 00</w:t>
      </w:r>
      <w:r>
        <w:rPr>
          <w:b/>
        </w:rPr>
        <w:t>260975</w:t>
      </w:r>
      <w:r w:rsidR="00CB2E26" w:rsidRPr="00CB2E26">
        <w:rPr>
          <w:b/>
        </w:rPr>
        <w:t>,</w:t>
      </w:r>
      <w:r w:rsidR="00CB2E26">
        <w:t xml:space="preserve"> </w:t>
      </w:r>
      <w:r>
        <w:t>Stružnice 188, 470 02 Česká Lípa</w:t>
      </w:r>
      <w:r w:rsidR="00D068FA">
        <w:rPr>
          <w:b/>
        </w:rPr>
        <w:t>,</w:t>
      </w:r>
      <w:r w:rsidR="001E3429">
        <w:rPr>
          <w:b/>
        </w:rPr>
        <w:t xml:space="preserve"> </w:t>
      </w:r>
      <w:r>
        <w:rPr>
          <w:b/>
        </w:rPr>
        <w:t xml:space="preserve">ČSOB a. s. </w:t>
      </w:r>
      <w:bookmarkStart w:id="0" w:name="_Hlk531007880"/>
      <w:r>
        <w:rPr>
          <w:b/>
        </w:rPr>
        <w:t>160519821/0300</w:t>
      </w:r>
      <w:bookmarkEnd w:id="0"/>
      <w:r w:rsidR="00CB2E26">
        <w:t xml:space="preserve">, </w:t>
      </w:r>
      <w:r w:rsidR="00D068FA">
        <w:t xml:space="preserve">zastoupená </w:t>
      </w:r>
      <w:r w:rsidR="001E3429">
        <w:t xml:space="preserve">starostou </w:t>
      </w:r>
      <w:r>
        <w:t xml:space="preserve">Ing. </w:t>
      </w:r>
      <w:r w:rsidR="00646248">
        <w:t>Monikou Habartovou</w:t>
      </w:r>
      <w:r w:rsidR="00D068FA">
        <w:t xml:space="preserve"> </w:t>
      </w:r>
    </w:p>
    <w:p w14:paraId="4114C8E4" w14:textId="77777777" w:rsidR="00D068FA" w:rsidRDefault="00D068FA" w:rsidP="004B69D9">
      <w:pPr>
        <w:pStyle w:val="Normlnweb"/>
        <w:spacing w:before="0" w:beforeAutospacing="0" w:after="0" w:afterAutospacing="0"/>
        <w:jc w:val="both"/>
      </w:pPr>
      <w:r>
        <w:t xml:space="preserve">dále jen </w:t>
      </w:r>
      <w:r w:rsidRPr="003B1A09">
        <w:rPr>
          <w:b/>
        </w:rPr>
        <w:t>„pronajímatel“</w:t>
      </w:r>
      <w:r>
        <w:t>, na straně jedné</w:t>
      </w:r>
    </w:p>
    <w:p w14:paraId="556BBCDA" w14:textId="77777777" w:rsidR="00D068FA" w:rsidRDefault="00D068FA" w:rsidP="004B69D9"/>
    <w:p w14:paraId="2138D1DC" w14:textId="77777777" w:rsidR="00D068FA" w:rsidRDefault="00D068FA" w:rsidP="004B69D9">
      <w:r>
        <w:t>a</w:t>
      </w:r>
    </w:p>
    <w:p w14:paraId="1BD7B685" w14:textId="77777777" w:rsidR="00CB2E26" w:rsidRDefault="00CB2E26" w:rsidP="00CB2E26">
      <w:pPr>
        <w:jc w:val="both"/>
        <w:rPr>
          <w:b/>
          <w:bCs/>
        </w:rPr>
      </w:pPr>
    </w:p>
    <w:p w14:paraId="3D81DEBD" w14:textId="34E861AF" w:rsidR="00962371" w:rsidRDefault="00461A8A" w:rsidP="004B69D9">
      <w:pPr>
        <w:jc w:val="both"/>
      </w:pPr>
      <w:proofErr w:type="spellStart"/>
      <w:r>
        <w:t>xxxxxxxxxxxx</w:t>
      </w:r>
      <w:proofErr w:type="spellEnd"/>
      <w:r w:rsidR="00646248">
        <w:t xml:space="preserve">, </w:t>
      </w:r>
      <w:proofErr w:type="spellStart"/>
      <w:r w:rsidR="00646248">
        <w:t>r.č</w:t>
      </w:r>
      <w:proofErr w:type="spellEnd"/>
      <w:r w:rsidR="00646248">
        <w:t xml:space="preserve">. </w:t>
      </w:r>
      <w:proofErr w:type="spellStart"/>
      <w:r>
        <w:t>xxxxxxxxxxxx</w:t>
      </w:r>
      <w:proofErr w:type="spellEnd"/>
    </w:p>
    <w:p w14:paraId="3A4ACB02" w14:textId="77777777" w:rsidR="00D068FA" w:rsidRDefault="00D068FA" w:rsidP="004B69D9">
      <w:pPr>
        <w:jc w:val="both"/>
      </w:pPr>
      <w:r>
        <w:t xml:space="preserve">dále jen </w:t>
      </w:r>
      <w:r w:rsidRPr="003B1A09">
        <w:rPr>
          <w:b/>
        </w:rPr>
        <w:t>„nájemce“</w:t>
      </w:r>
      <w:r>
        <w:t>, na straně druhé</w:t>
      </w:r>
    </w:p>
    <w:p w14:paraId="625AD71A" w14:textId="77777777" w:rsidR="00D068FA" w:rsidRDefault="00D068FA" w:rsidP="004B69D9">
      <w:pPr>
        <w:jc w:val="center"/>
      </w:pPr>
    </w:p>
    <w:p w14:paraId="51FAF64F" w14:textId="593D89DE" w:rsidR="00D068FA" w:rsidRDefault="00D068FA" w:rsidP="004B69D9">
      <w:pPr>
        <w:pStyle w:val="Zkladntext"/>
      </w:pPr>
      <w:r>
        <w:t xml:space="preserve">uzavírají níže uvedeného dne měsíce a roku ve smyslu ustanovení </w:t>
      </w:r>
      <w:r w:rsidRPr="003B1A09">
        <w:t xml:space="preserve">§ </w:t>
      </w:r>
      <w:r w:rsidR="003B1A09" w:rsidRPr="003B1A09">
        <w:t>22</w:t>
      </w:r>
      <w:r w:rsidR="00962371">
        <w:t>35</w:t>
      </w:r>
      <w:r w:rsidRPr="003B1A09">
        <w:t xml:space="preserve"> a násl. občanského zákoníku tuto</w:t>
      </w:r>
    </w:p>
    <w:p w14:paraId="28DEDD7F" w14:textId="77777777" w:rsidR="00032A6F" w:rsidRDefault="00032A6F" w:rsidP="004B69D9">
      <w:pPr>
        <w:pStyle w:val="Zkladntext"/>
      </w:pPr>
    </w:p>
    <w:p w14:paraId="0ACEB888" w14:textId="77777777" w:rsidR="002D0DEB" w:rsidRDefault="002D0DEB" w:rsidP="004B69D9">
      <w:pPr>
        <w:pStyle w:val="Zkladntext"/>
      </w:pPr>
    </w:p>
    <w:p w14:paraId="23C803D3" w14:textId="77777777" w:rsidR="004B69D9" w:rsidRPr="004653EC" w:rsidRDefault="004B69D9" w:rsidP="004B69D9">
      <w:pPr>
        <w:pStyle w:val="Zkladntext"/>
        <w:rPr>
          <w:color w:val="FF0000"/>
        </w:rPr>
      </w:pPr>
    </w:p>
    <w:p w14:paraId="4B47884C" w14:textId="3789E77D" w:rsidR="00D068FA" w:rsidRDefault="00D068FA" w:rsidP="004B69D9">
      <w:pPr>
        <w:pStyle w:val="Nadpis3"/>
        <w:spacing w:before="0" w:beforeAutospacing="0" w:after="0" w:afterAutospacing="0"/>
        <w:ind w:left="720" w:right="720"/>
        <w:jc w:val="center"/>
        <w:rPr>
          <w:rStyle w:val="Siln"/>
          <w:b/>
          <w:bCs/>
        </w:rPr>
      </w:pPr>
      <w:r>
        <w:rPr>
          <w:rStyle w:val="Siln"/>
          <w:b/>
          <w:bCs/>
        </w:rPr>
        <w:t xml:space="preserve">smlouvu o nájmu </w:t>
      </w:r>
      <w:r w:rsidR="003B1A09">
        <w:rPr>
          <w:rStyle w:val="Siln"/>
          <w:b/>
          <w:bCs/>
        </w:rPr>
        <w:t>bytu</w:t>
      </w:r>
    </w:p>
    <w:p w14:paraId="15BEDD6B" w14:textId="77777777" w:rsidR="002D0DEB" w:rsidRDefault="002D0DEB" w:rsidP="004B69D9">
      <w:pPr>
        <w:pStyle w:val="Nadpis3"/>
        <w:spacing w:before="0" w:beforeAutospacing="0" w:after="0" w:afterAutospacing="0"/>
        <w:ind w:left="720" w:right="720"/>
        <w:jc w:val="center"/>
        <w:rPr>
          <w:rStyle w:val="Siln"/>
          <w:b/>
          <w:bCs/>
        </w:rPr>
      </w:pPr>
    </w:p>
    <w:p w14:paraId="1244B2DD" w14:textId="77777777" w:rsidR="004B69D9" w:rsidRDefault="004B69D9" w:rsidP="004B69D9">
      <w:pPr>
        <w:pStyle w:val="Nadpis3"/>
        <w:spacing w:before="0" w:beforeAutospacing="0" w:after="0" w:afterAutospacing="0"/>
        <w:ind w:left="720" w:right="720"/>
        <w:jc w:val="center"/>
        <w:rPr>
          <w:rStyle w:val="Siln"/>
          <w:b/>
          <w:bCs/>
        </w:rPr>
      </w:pPr>
    </w:p>
    <w:p w14:paraId="708E874C" w14:textId="77777777" w:rsidR="003B1A09" w:rsidRDefault="003B1A09" w:rsidP="004B69D9">
      <w:pPr>
        <w:jc w:val="center"/>
        <w:rPr>
          <w:b/>
        </w:rPr>
      </w:pPr>
      <w:r>
        <w:rPr>
          <w:b/>
        </w:rPr>
        <w:t>I.</w:t>
      </w:r>
    </w:p>
    <w:p w14:paraId="26E96599" w14:textId="1FA89B4F" w:rsidR="00130EF0" w:rsidRDefault="00130EF0" w:rsidP="004B69D9">
      <w:pPr>
        <w:jc w:val="center"/>
        <w:rPr>
          <w:b/>
        </w:rPr>
      </w:pPr>
      <w:r>
        <w:rPr>
          <w:b/>
        </w:rPr>
        <w:t>Úvodní ustanovení</w:t>
      </w:r>
    </w:p>
    <w:p w14:paraId="225AE9F6" w14:textId="77777777" w:rsidR="006F6FD8" w:rsidRDefault="006F6FD8" w:rsidP="004B69D9">
      <w:pPr>
        <w:jc w:val="center"/>
        <w:rPr>
          <w:b/>
        </w:rPr>
      </w:pPr>
    </w:p>
    <w:p w14:paraId="62EB6324" w14:textId="77777777" w:rsidR="00130EF0" w:rsidRPr="003B1A09" w:rsidRDefault="00130EF0" w:rsidP="004B69D9">
      <w:pPr>
        <w:jc w:val="center"/>
        <w:rPr>
          <w:b/>
        </w:rPr>
      </w:pPr>
    </w:p>
    <w:p w14:paraId="7B473DA2" w14:textId="6282C31D" w:rsidR="00A002A1" w:rsidRDefault="00130EF0" w:rsidP="0082740B">
      <w:pPr>
        <w:jc w:val="both"/>
      </w:pPr>
      <w:r>
        <w:t xml:space="preserve">1) </w:t>
      </w:r>
      <w:r w:rsidR="00CB2E26">
        <w:t xml:space="preserve">Pronajímatel prohlašuje, že </w:t>
      </w:r>
      <w:r w:rsidR="00776365">
        <w:t xml:space="preserve">je výlučným vlastníkem </w:t>
      </w:r>
      <w:r w:rsidR="00A002A1">
        <w:t>budovy č</w:t>
      </w:r>
      <w:r w:rsidR="00EC5FF5">
        <w:t xml:space="preserve">. </w:t>
      </w:r>
      <w:r w:rsidR="00A002A1">
        <w:t>p</w:t>
      </w:r>
      <w:r w:rsidR="00646248">
        <w:t>. 80</w:t>
      </w:r>
      <w:r w:rsidR="00A002A1">
        <w:t xml:space="preserve"> v obci </w:t>
      </w:r>
      <w:r w:rsidR="00646248">
        <w:t>Stružnic</w:t>
      </w:r>
      <w:r w:rsidR="00EC5FF5">
        <w:t>e.</w:t>
      </w:r>
      <w:r w:rsidR="00A002A1">
        <w:t xml:space="preserve"> </w:t>
      </w:r>
    </w:p>
    <w:p w14:paraId="4D841909" w14:textId="77777777" w:rsidR="002D0DEB" w:rsidRDefault="002D0DEB" w:rsidP="0082740B">
      <w:pPr>
        <w:jc w:val="both"/>
      </w:pPr>
    </w:p>
    <w:p w14:paraId="403CE250" w14:textId="77777777" w:rsidR="00BC3BC2" w:rsidRDefault="00130EF0" w:rsidP="0082740B">
      <w:pPr>
        <w:jc w:val="both"/>
      </w:pPr>
      <w:r>
        <w:t xml:space="preserve">2) </w:t>
      </w:r>
      <w:r w:rsidR="00A002A1">
        <w:t>Předmětná nemovitost je zapsána u Katastrální</w:t>
      </w:r>
      <w:r w:rsidR="00962371">
        <w:t>ho</w:t>
      </w:r>
      <w:r w:rsidR="00A002A1">
        <w:t xml:space="preserve"> úřadu pro Liberecký kraj, katastrální pracoviště Česká</w:t>
      </w:r>
    </w:p>
    <w:p w14:paraId="77145CB8" w14:textId="5FC13E84" w:rsidR="00A002A1" w:rsidRDefault="00BC3BC2" w:rsidP="0082740B">
      <w:pPr>
        <w:jc w:val="both"/>
      </w:pPr>
      <w:r>
        <w:t xml:space="preserve">    </w:t>
      </w:r>
      <w:r w:rsidR="00A002A1">
        <w:t xml:space="preserve"> Lípa, k</w:t>
      </w:r>
      <w:r w:rsidR="00776365">
        <w:t>atastrální území</w:t>
      </w:r>
      <w:r w:rsidR="00A002A1">
        <w:t xml:space="preserve"> </w:t>
      </w:r>
      <w:r w:rsidR="00646248">
        <w:t>Stružnice</w:t>
      </w:r>
      <w:r w:rsidR="00A002A1">
        <w:t xml:space="preserve"> na </w:t>
      </w:r>
      <w:r w:rsidR="00776365">
        <w:t>listu vlastnictví 1.</w:t>
      </w:r>
    </w:p>
    <w:p w14:paraId="13883C67" w14:textId="77777777" w:rsidR="002D0DEB" w:rsidRDefault="002D0DEB" w:rsidP="0082740B">
      <w:pPr>
        <w:jc w:val="both"/>
      </w:pPr>
    </w:p>
    <w:p w14:paraId="2105B3FE" w14:textId="77777777" w:rsidR="00BC3BC2" w:rsidRDefault="00130EF0" w:rsidP="0082740B">
      <w:pPr>
        <w:jc w:val="both"/>
      </w:pPr>
      <w:r>
        <w:t xml:space="preserve">3) </w:t>
      </w:r>
      <w:r w:rsidR="00776365">
        <w:t>Stav, vybavení a příslušenství bytu jsou uvedeny v Evidenčním listu, protokolu o předání a převzetí bytu</w:t>
      </w:r>
      <w:r w:rsidR="00852BB6">
        <w:t xml:space="preserve">, </w:t>
      </w:r>
    </w:p>
    <w:p w14:paraId="6335FC32" w14:textId="6C81E4DA" w:rsidR="00776365" w:rsidRDefault="00BC3BC2" w:rsidP="0082740B">
      <w:pPr>
        <w:jc w:val="both"/>
      </w:pPr>
      <w:r>
        <w:t xml:space="preserve">    </w:t>
      </w:r>
      <w:r w:rsidR="00852BB6">
        <w:t xml:space="preserve">které jsou součástí </w:t>
      </w:r>
      <w:r w:rsidR="002D0DEB">
        <w:t>této</w:t>
      </w:r>
      <w:r w:rsidR="00852BB6">
        <w:t xml:space="preserve"> nájemní smlouvy.</w:t>
      </w:r>
    </w:p>
    <w:p w14:paraId="4E356A31" w14:textId="77777777" w:rsidR="002D0DEB" w:rsidRDefault="002D0DEB" w:rsidP="0082740B">
      <w:pPr>
        <w:jc w:val="both"/>
      </w:pPr>
    </w:p>
    <w:p w14:paraId="3D3AB73E" w14:textId="2FCC8ECE" w:rsidR="002D0DEB" w:rsidRDefault="008F1214" w:rsidP="008F1214">
      <w:pPr>
        <w:pStyle w:val="Nadpis4"/>
        <w:jc w:val="both"/>
      </w:pPr>
      <w:r>
        <w:t xml:space="preserve">4) Tato nájemní smlouva se uzavírá na dobu </w:t>
      </w:r>
      <w:r w:rsidR="002D0DEB">
        <w:t>2 let s možností prodloužení bez výběrového řízení</w:t>
      </w:r>
      <w:r>
        <w:t xml:space="preserve"> s</w:t>
      </w:r>
      <w:r w:rsidR="002D0DEB">
        <w:t> </w:t>
      </w:r>
      <w:r>
        <w:t>účinností</w:t>
      </w:r>
    </w:p>
    <w:p w14:paraId="29190606" w14:textId="2A3CE1AA" w:rsidR="008F1214" w:rsidRPr="00130EF0" w:rsidRDefault="002D0DEB" w:rsidP="008F1214">
      <w:pPr>
        <w:pStyle w:val="Nadpis4"/>
        <w:jc w:val="both"/>
        <w:rPr>
          <w:b/>
        </w:rPr>
      </w:pPr>
      <w:r>
        <w:t xml:space="preserve">    </w:t>
      </w:r>
      <w:r w:rsidR="008F1214">
        <w:t xml:space="preserve"> od </w:t>
      </w:r>
    </w:p>
    <w:p w14:paraId="4008D152" w14:textId="77777777" w:rsidR="008F1214" w:rsidRDefault="008F1214" w:rsidP="0082740B">
      <w:pPr>
        <w:jc w:val="both"/>
      </w:pPr>
    </w:p>
    <w:p w14:paraId="2D531906" w14:textId="77777777" w:rsidR="00130EF0" w:rsidRDefault="00A002A1" w:rsidP="00130EF0">
      <w:pPr>
        <w:jc w:val="center"/>
        <w:rPr>
          <w:b/>
        </w:rPr>
      </w:pPr>
      <w:r>
        <w:rPr>
          <w:b/>
        </w:rPr>
        <w:t>II.</w:t>
      </w:r>
    </w:p>
    <w:p w14:paraId="349409F8" w14:textId="2E4F2C03" w:rsidR="00032A6F" w:rsidRDefault="00130EF0" w:rsidP="00032A6F">
      <w:pPr>
        <w:jc w:val="center"/>
        <w:rPr>
          <w:b/>
        </w:rPr>
      </w:pPr>
      <w:r>
        <w:rPr>
          <w:b/>
        </w:rPr>
        <w:t>Prohlášení stran</w:t>
      </w:r>
    </w:p>
    <w:p w14:paraId="0B40CC0B" w14:textId="77777777" w:rsidR="00130EF0" w:rsidRDefault="00130EF0" w:rsidP="00130EF0">
      <w:pPr>
        <w:jc w:val="center"/>
        <w:rPr>
          <w:b/>
        </w:rPr>
      </w:pPr>
    </w:p>
    <w:p w14:paraId="418E6612" w14:textId="2F8D489A" w:rsidR="00BC3BC2" w:rsidRDefault="002B2C9D" w:rsidP="00130EF0">
      <w:pPr>
        <w:pStyle w:val="Nadpis4"/>
        <w:jc w:val="both"/>
      </w:pPr>
      <w:r>
        <w:t>1</w:t>
      </w:r>
      <w:r w:rsidR="00130EF0">
        <w:t xml:space="preserve">) </w:t>
      </w:r>
      <w:r w:rsidR="00722464" w:rsidRPr="00FD255A">
        <w:t xml:space="preserve">Pronajímatel </w:t>
      </w:r>
      <w:r w:rsidR="00852BB6">
        <w:t xml:space="preserve">prohlašuje, že přenechává </w:t>
      </w:r>
      <w:r w:rsidR="00722464" w:rsidRPr="00FD255A">
        <w:t>touto nájemní smlouvou nájemci do nájmu byt</w:t>
      </w:r>
      <w:r w:rsidR="00F360FC">
        <w:t xml:space="preserve"> </w:t>
      </w:r>
      <w:r w:rsidR="00722464" w:rsidRPr="00FD255A">
        <w:t>v</w:t>
      </w:r>
      <w:r w:rsidR="006F6FD8">
        <w:t>e</w:t>
      </w:r>
      <w:r w:rsidR="00E63899">
        <w:t> </w:t>
      </w:r>
      <w:r w:rsidR="00646248">
        <w:t>2</w:t>
      </w:r>
      <w:r w:rsidR="006F6FD8">
        <w:t>.</w:t>
      </w:r>
      <w:r w:rsidR="00E63899">
        <w:t xml:space="preserve"> patře</w:t>
      </w:r>
      <w:r w:rsidR="00722464" w:rsidRPr="00FD255A">
        <w:t xml:space="preserve"> uvedené</w:t>
      </w:r>
    </w:p>
    <w:p w14:paraId="14A532E4" w14:textId="77777777" w:rsidR="00BC3BC2" w:rsidRDefault="00BC3BC2" w:rsidP="00130EF0">
      <w:pPr>
        <w:pStyle w:val="Nadpis4"/>
        <w:jc w:val="both"/>
      </w:pPr>
      <w:r>
        <w:t xml:space="preserve">   </w:t>
      </w:r>
      <w:r w:rsidR="00722464" w:rsidRPr="00FD255A">
        <w:t xml:space="preserve"> budovy čp. </w:t>
      </w:r>
      <w:r w:rsidR="00646248">
        <w:t>80</w:t>
      </w:r>
      <w:r w:rsidR="00722464" w:rsidRPr="00FD255A">
        <w:t xml:space="preserve"> v</w:t>
      </w:r>
      <w:r w:rsidR="00646248">
        <w:t> </w:t>
      </w:r>
      <w:r w:rsidR="00722464" w:rsidRPr="00FD255A">
        <w:t>obci</w:t>
      </w:r>
      <w:r w:rsidR="00646248">
        <w:t xml:space="preserve"> Stružnice,</w:t>
      </w:r>
      <w:r w:rsidR="00722464" w:rsidRPr="00FD255A">
        <w:t xml:space="preserve"> </w:t>
      </w:r>
      <w:r w:rsidR="00D94FBA">
        <w:t>skládající se z</w:t>
      </w:r>
      <w:r>
        <w:t xml:space="preserve"> 1 pokoje s kuchyňským koutem a 1 pokoje, </w:t>
      </w:r>
      <w:r w:rsidR="00722464" w:rsidRPr="00FD255A">
        <w:t>koupelny, WC</w:t>
      </w:r>
    </w:p>
    <w:p w14:paraId="4FE06D74" w14:textId="7237C253" w:rsidR="00722464" w:rsidRDefault="00BC3BC2" w:rsidP="00130EF0">
      <w:pPr>
        <w:pStyle w:val="Nadpis4"/>
        <w:jc w:val="both"/>
      </w:pPr>
      <w:r>
        <w:t xml:space="preserve">   </w:t>
      </w:r>
      <w:r w:rsidR="00445190">
        <w:t xml:space="preserve"> a</w:t>
      </w:r>
      <w:r w:rsidR="004B69D9" w:rsidRPr="00FD255A">
        <w:t xml:space="preserve"> chodby</w:t>
      </w:r>
      <w:r w:rsidR="00445190">
        <w:t xml:space="preserve"> o celkové</w:t>
      </w:r>
      <w:r>
        <w:t xml:space="preserve"> </w:t>
      </w:r>
      <w:r w:rsidR="00445190">
        <w:t xml:space="preserve">výměře bytu </w:t>
      </w:r>
      <w:r>
        <w:t>50,25</w:t>
      </w:r>
      <w:r w:rsidR="004B69D9" w:rsidRPr="00FD255A">
        <w:t xml:space="preserve"> m</w:t>
      </w:r>
      <w:r w:rsidR="004B69D9" w:rsidRPr="00130EF0">
        <w:rPr>
          <w:vertAlign w:val="superscript"/>
        </w:rPr>
        <w:t>2</w:t>
      </w:r>
      <w:r w:rsidR="00445190">
        <w:t>.</w:t>
      </w:r>
    </w:p>
    <w:p w14:paraId="6026D2E7" w14:textId="77777777" w:rsidR="002D0DEB" w:rsidRPr="002D0DEB" w:rsidRDefault="002D0DEB" w:rsidP="002D0DEB"/>
    <w:p w14:paraId="6FD3E277" w14:textId="4C75BF5C" w:rsidR="0082740B" w:rsidRDefault="00130EF0" w:rsidP="004B69D9">
      <w:pPr>
        <w:jc w:val="both"/>
      </w:pPr>
      <w:r>
        <w:t xml:space="preserve">2) </w:t>
      </w:r>
      <w:r w:rsidR="0082740B">
        <w:t xml:space="preserve">Pronajímatel přenechává nájemci byt </w:t>
      </w:r>
      <w:r w:rsidR="00BC3BC2">
        <w:t xml:space="preserve">po celkové rekonstrukci </w:t>
      </w:r>
      <w:r w:rsidR="0082740B">
        <w:t>ve stavu způsobilém k obvyklému užívání.</w:t>
      </w:r>
    </w:p>
    <w:p w14:paraId="5C3B0549" w14:textId="77777777" w:rsidR="002D0DEB" w:rsidRPr="00330000" w:rsidRDefault="002D0DEB" w:rsidP="004B69D9">
      <w:pPr>
        <w:jc w:val="both"/>
      </w:pPr>
    </w:p>
    <w:p w14:paraId="0F52362D" w14:textId="77777777" w:rsidR="00BC3BC2" w:rsidRDefault="00130EF0" w:rsidP="002B2C9D">
      <w:pPr>
        <w:pStyle w:val="Nadpis1"/>
        <w:jc w:val="both"/>
      </w:pPr>
      <w:r>
        <w:t>3) P</w:t>
      </w:r>
      <w:r w:rsidR="004B69D9">
        <w:t xml:space="preserve">ronajímatel dále prohlašuje, že je vlastníkem </w:t>
      </w:r>
      <w:r w:rsidR="00BC3BC2">
        <w:t>kuchyňské linky</w:t>
      </w:r>
      <w:r w:rsidR="00330000">
        <w:t>,</w:t>
      </w:r>
      <w:r w:rsidR="00BC3BC2">
        <w:t xml:space="preserve"> plynového kotle,</w:t>
      </w:r>
      <w:r w:rsidR="00330000">
        <w:t xml:space="preserve"> vany, </w:t>
      </w:r>
      <w:r w:rsidR="004B69D9">
        <w:t>WC.</w:t>
      </w:r>
      <w:r w:rsidR="002B2C9D">
        <w:t xml:space="preserve"> </w:t>
      </w:r>
      <w:r w:rsidR="004B69D9">
        <w:t xml:space="preserve">Předmětné </w:t>
      </w:r>
    </w:p>
    <w:p w14:paraId="2EA3DB94" w14:textId="5F46ABB1" w:rsidR="004B69D9" w:rsidRDefault="00BC3BC2" w:rsidP="002B2C9D">
      <w:pPr>
        <w:pStyle w:val="Nadpis1"/>
        <w:jc w:val="both"/>
      </w:pPr>
      <w:r>
        <w:t xml:space="preserve">    </w:t>
      </w:r>
      <w:r w:rsidR="004B69D9">
        <w:t xml:space="preserve">movité věci přenechává pronajímatel </w:t>
      </w:r>
      <w:r w:rsidR="004B69D9" w:rsidRPr="002B2C9D">
        <w:t>nájemci</w:t>
      </w:r>
      <w:r w:rsidR="004B69D9">
        <w:t xml:space="preserve"> k užívání jako vybavení pronajímaného bytu.</w:t>
      </w:r>
    </w:p>
    <w:p w14:paraId="35358DE7" w14:textId="77777777" w:rsidR="002D0DEB" w:rsidRPr="002D0DEB" w:rsidRDefault="002D0DEB" w:rsidP="002D0DEB"/>
    <w:p w14:paraId="5F2B896A" w14:textId="6291A045" w:rsidR="004B69D9" w:rsidRDefault="00671C06" w:rsidP="002B2C9D">
      <w:pPr>
        <w:pStyle w:val="Nadpis1"/>
        <w:jc w:val="both"/>
      </w:pPr>
      <w:r>
        <w:t xml:space="preserve">4) Nájemce prohlašuje, že pronajatý byt bude používat pouze k bydlení, </w:t>
      </w:r>
      <w:r w:rsidR="00BC3BC2">
        <w:t>nikoliv k podnikání.</w:t>
      </w:r>
    </w:p>
    <w:p w14:paraId="07BE709B" w14:textId="77777777" w:rsidR="002D0DEB" w:rsidRPr="002D0DEB" w:rsidRDefault="002D0DEB" w:rsidP="002D0DEB"/>
    <w:p w14:paraId="2443A0BE" w14:textId="15D6AFB5" w:rsidR="004B69D9" w:rsidRDefault="002B2C9D" w:rsidP="002B2C9D">
      <w:pPr>
        <w:pStyle w:val="Nadpis1"/>
        <w:jc w:val="both"/>
      </w:pPr>
      <w:r>
        <w:t xml:space="preserve">5) </w:t>
      </w:r>
      <w:r w:rsidR="004B69D9">
        <w:t>Nájemc</w:t>
      </w:r>
      <w:r w:rsidR="00BC3BC2">
        <w:t xml:space="preserve">i je zakázáno </w:t>
      </w:r>
      <w:r w:rsidR="004B69D9">
        <w:t xml:space="preserve">pronajatý byt </w:t>
      </w:r>
      <w:r w:rsidR="00BC3BC2">
        <w:t>i</w:t>
      </w:r>
      <w:r w:rsidR="004B69D9">
        <w:t xml:space="preserve"> movité věci </w:t>
      </w:r>
      <w:r w:rsidR="00BC3BC2">
        <w:t>pronajímat třetím osobám.</w:t>
      </w:r>
    </w:p>
    <w:p w14:paraId="5B271AD0" w14:textId="063C730F" w:rsidR="002D0DEB" w:rsidRDefault="002D0DEB" w:rsidP="00032A6F">
      <w:pPr>
        <w:pStyle w:val="Normlnweb"/>
        <w:spacing w:before="0" w:beforeAutospacing="0" w:after="0" w:afterAutospacing="0"/>
        <w:rPr>
          <w:rFonts w:ascii="Times New Roman CE" w:hAnsi="Times New Roman CE" w:cs="Times New Roman CE"/>
          <w:b/>
        </w:rPr>
      </w:pPr>
    </w:p>
    <w:p w14:paraId="5816C397" w14:textId="77777777" w:rsidR="002D0DEB" w:rsidRDefault="002D0DEB" w:rsidP="004B69D9">
      <w:pPr>
        <w:pStyle w:val="Normlnweb"/>
        <w:spacing w:before="0" w:beforeAutospacing="0" w:after="0" w:afterAutospacing="0"/>
        <w:jc w:val="center"/>
        <w:rPr>
          <w:rFonts w:ascii="Times New Roman CE" w:hAnsi="Times New Roman CE" w:cs="Times New Roman CE"/>
          <w:b/>
        </w:rPr>
      </w:pPr>
    </w:p>
    <w:p w14:paraId="60FA20F0" w14:textId="77777777" w:rsidR="00A97487" w:rsidRDefault="002B2C9D" w:rsidP="00A97487">
      <w:pPr>
        <w:pStyle w:val="Normlnweb"/>
        <w:spacing w:before="0" w:beforeAutospacing="0" w:after="0" w:afterAutospacing="0"/>
        <w:jc w:val="center"/>
        <w:rPr>
          <w:rFonts w:ascii="Times New Roman CE" w:hAnsi="Times New Roman CE" w:cs="Times New Roman CE"/>
          <w:b/>
        </w:rPr>
      </w:pPr>
      <w:r>
        <w:rPr>
          <w:rFonts w:ascii="Times New Roman CE" w:hAnsi="Times New Roman CE" w:cs="Times New Roman CE"/>
          <w:b/>
        </w:rPr>
        <w:t>I</w:t>
      </w:r>
      <w:r w:rsidR="004B69D9">
        <w:rPr>
          <w:rFonts w:ascii="Times New Roman CE" w:hAnsi="Times New Roman CE" w:cs="Times New Roman CE"/>
          <w:b/>
        </w:rPr>
        <w:t>II.</w:t>
      </w:r>
    </w:p>
    <w:p w14:paraId="76CE8F4B" w14:textId="77777777" w:rsidR="00B36FB8" w:rsidRDefault="002B2C9D" w:rsidP="00A97487">
      <w:pPr>
        <w:pStyle w:val="Normlnweb"/>
        <w:spacing w:before="0" w:beforeAutospacing="0" w:after="0" w:afterAutospacing="0"/>
        <w:jc w:val="center"/>
        <w:rPr>
          <w:b/>
        </w:rPr>
      </w:pPr>
      <w:r w:rsidRPr="00A97487">
        <w:rPr>
          <w:b/>
        </w:rPr>
        <w:t>Nájemné spojené s užíváním bytu</w:t>
      </w:r>
    </w:p>
    <w:p w14:paraId="6D5C36F7" w14:textId="77777777" w:rsidR="00A97487" w:rsidRDefault="00A97487" w:rsidP="00A97487">
      <w:pPr>
        <w:pStyle w:val="Nadpis4"/>
      </w:pPr>
    </w:p>
    <w:p w14:paraId="05B5925A" w14:textId="7C5A5A15" w:rsidR="003E0E01" w:rsidRDefault="003E0E01" w:rsidP="003E0E01">
      <w:pPr>
        <w:pStyle w:val="Nadpis1"/>
        <w:jc w:val="both"/>
      </w:pPr>
      <w:r>
        <w:t>Nájemné je touto nájemní smlouvou sjednáváno dohodou mezi prona</w:t>
      </w:r>
      <w:r w:rsidR="00161EE7">
        <w:t>jímatelem a nájemcem následovně.</w:t>
      </w:r>
    </w:p>
    <w:p w14:paraId="313EDCDA" w14:textId="77777777" w:rsidR="002D0DEB" w:rsidRPr="002D0DEB" w:rsidRDefault="002D0DEB" w:rsidP="002D0DEB"/>
    <w:p w14:paraId="2F0FCC80" w14:textId="3FDD730F" w:rsidR="00671C06" w:rsidRDefault="00035025" w:rsidP="00EA0589">
      <w:pPr>
        <w:pStyle w:val="Nadpis4"/>
        <w:jc w:val="both"/>
      </w:pPr>
      <w:r>
        <w:t>1</w:t>
      </w:r>
      <w:r w:rsidR="00161EE7">
        <w:t>)</w:t>
      </w:r>
      <w:r>
        <w:t xml:space="preserve"> </w:t>
      </w:r>
      <w:r w:rsidR="00EA0589">
        <w:t>N</w:t>
      </w:r>
      <w:r w:rsidR="00A97487">
        <w:t>ájemce se zavazuje platit pronajímateli měsíčně nájemné ve výši</w:t>
      </w:r>
      <w:r w:rsidR="00DE6EA9">
        <w:t xml:space="preserve">         </w:t>
      </w:r>
      <w:proofErr w:type="gramStart"/>
      <w:r w:rsidR="00DE6EA9">
        <w:t xml:space="preserve">  </w:t>
      </w:r>
      <w:r w:rsidR="00446852">
        <w:t>,</w:t>
      </w:r>
      <w:proofErr w:type="gramEnd"/>
      <w:r w:rsidR="00446852">
        <w:t>-</w:t>
      </w:r>
      <w:r w:rsidR="00A97487" w:rsidRPr="00446852">
        <w:t>Kč</w:t>
      </w:r>
      <w:r w:rsidR="00A97487">
        <w:t xml:space="preserve"> </w:t>
      </w:r>
    </w:p>
    <w:p w14:paraId="4D2BB6D1" w14:textId="5D079092" w:rsidR="00671C06" w:rsidRDefault="00671C06" w:rsidP="00EA0589">
      <w:pPr>
        <w:pStyle w:val="Nadpis4"/>
        <w:jc w:val="both"/>
        <w:rPr>
          <w:rFonts w:ascii="Times New Roman CE" w:hAnsi="Times New Roman CE" w:cs="Times New Roman CE"/>
        </w:rPr>
      </w:pPr>
      <w:r>
        <w:t xml:space="preserve">    </w:t>
      </w:r>
      <w:r w:rsidR="00A97487">
        <w:t>(</w:t>
      </w:r>
      <w:proofErr w:type="gramStart"/>
      <w:r w:rsidR="00A97487">
        <w:t>slovy:</w:t>
      </w:r>
      <w:r w:rsidR="00962371">
        <w:t xml:space="preserve"> </w:t>
      </w:r>
      <w:r w:rsidR="00DE6EA9">
        <w:t xml:space="preserve">  </w:t>
      </w:r>
      <w:proofErr w:type="gramEnd"/>
      <w:r w:rsidR="00DE6EA9">
        <w:t xml:space="preserve">                           </w:t>
      </w:r>
      <w:r w:rsidR="00A97487">
        <w:t>)</w:t>
      </w:r>
      <w:r w:rsidR="003E0E01">
        <w:t>. T</w:t>
      </w:r>
      <w:r w:rsidR="00214221" w:rsidRPr="00EA0589">
        <w:rPr>
          <w:rFonts w:ascii="Times New Roman CE" w:hAnsi="Times New Roman CE" w:cs="Times New Roman CE"/>
        </w:rPr>
        <w:t xml:space="preserve">akto stanovené nájemné je splatné měsíčně vždy do 15. dne </w:t>
      </w:r>
      <w:r w:rsidR="003E0E01" w:rsidRPr="00EA0589">
        <w:rPr>
          <w:rFonts w:ascii="Times New Roman CE" w:hAnsi="Times New Roman CE" w:cs="Times New Roman CE"/>
        </w:rPr>
        <w:t>p</w:t>
      </w:r>
      <w:r w:rsidR="00214221" w:rsidRPr="00EA0589">
        <w:rPr>
          <w:rFonts w:ascii="Times New Roman CE" w:hAnsi="Times New Roman CE" w:cs="Times New Roman CE"/>
        </w:rPr>
        <w:t>říslušného</w:t>
      </w:r>
    </w:p>
    <w:p w14:paraId="2764BB1A" w14:textId="77777777" w:rsidR="00671C06" w:rsidRDefault="00671C06" w:rsidP="00EA0589">
      <w:pPr>
        <w:pStyle w:val="Nadpis4"/>
        <w:jc w:val="both"/>
      </w:pPr>
      <w:r>
        <w:rPr>
          <w:rFonts w:ascii="Times New Roman CE" w:hAnsi="Times New Roman CE" w:cs="Times New Roman CE"/>
        </w:rPr>
        <w:t xml:space="preserve">    </w:t>
      </w:r>
      <w:r w:rsidR="00214221" w:rsidRPr="00EA0589">
        <w:rPr>
          <w:rFonts w:ascii="Times New Roman CE" w:hAnsi="Times New Roman CE" w:cs="Times New Roman CE"/>
        </w:rPr>
        <w:t xml:space="preserve"> kalendářního měsíce, za který je hrazeno, a to </w:t>
      </w:r>
      <w:r w:rsidR="00D068FA">
        <w:t xml:space="preserve">na účet pronajímatele vedeného u </w:t>
      </w:r>
      <w:r w:rsidR="00962371">
        <w:t>ČSOB a. s.</w:t>
      </w:r>
      <w:r w:rsidR="00D068FA">
        <w:t>, č.</w:t>
      </w:r>
      <w:r w:rsidR="002D4F90">
        <w:t xml:space="preserve"> </w:t>
      </w:r>
      <w:proofErr w:type="spellStart"/>
      <w:r w:rsidR="00D068FA">
        <w:t>ú.</w:t>
      </w:r>
      <w:proofErr w:type="spellEnd"/>
      <w:r w:rsidR="00D068FA">
        <w:t>:</w:t>
      </w:r>
    </w:p>
    <w:p w14:paraId="21BC3A79" w14:textId="5A270A18" w:rsidR="00D068FA" w:rsidRDefault="00671C06" w:rsidP="00EA0589">
      <w:pPr>
        <w:pStyle w:val="Nadpis4"/>
        <w:jc w:val="both"/>
      </w:pPr>
      <w:r>
        <w:t xml:space="preserve">    </w:t>
      </w:r>
      <w:r w:rsidR="00962371">
        <w:t>160519821/0300</w:t>
      </w:r>
      <w:r w:rsidR="003E0E01">
        <w:t xml:space="preserve"> nebo přímo do pokladny obecního úřadu </w:t>
      </w:r>
      <w:r w:rsidR="00F508B9">
        <w:t>Stružnice</w:t>
      </w:r>
      <w:r w:rsidR="003E0E01">
        <w:t>.</w:t>
      </w:r>
    </w:p>
    <w:p w14:paraId="72E2BA86" w14:textId="77777777" w:rsidR="002D0DEB" w:rsidRPr="002D0DEB" w:rsidRDefault="002D0DEB" w:rsidP="002D0DEB"/>
    <w:p w14:paraId="280B826C" w14:textId="77777777" w:rsidR="00671C06" w:rsidRDefault="003E0E01" w:rsidP="00D75D3B">
      <w:pPr>
        <w:jc w:val="both"/>
      </w:pPr>
      <w:r>
        <w:t>2)</w:t>
      </w:r>
      <w:r w:rsidR="006D0D74">
        <w:t xml:space="preserve"> </w:t>
      </w:r>
      <w:r>
        <w:t>Vedle nájemného se n</w:t>
      </w:r>
      <w:r w:rsidR="00D068FA">
        <w:t>ájemce dále</w:t>
      </w:r>
      <w:r>
        <w:t xml:space="preserve"> zavazuje</w:t>
      </w:r>
      <w:r w:rsidR="00D068FA">
        <w:t xml:space="preserve"> </w:t>
      </w:r>
      <w:r w:rsidR="00D74BDF">
        <w:t xml:space="preserve">pronajímateli </w:t>
      </w:r>
      <w:r>
        <w:t>měsíčně</w:t>
      </w:r>
      <w:r w:rsidR="00D068FA">
        <w:t xml:space="preserve"> </w:t>
      </w:r>
      <w:r>
        <w:t>platit úhrady za služby, které jsou</w:t>
      </w:r>
    </w:p>
    <w:p w14:paraId="17DCB8F4" w14:textId="77777777" w:rsidR="00802924" w:rsidRDefault="00671C06" w:rsidP="00D75D3B">
      <w:pPr>
        <w:jc w:val="both"/>
      </w:pPr>
      <w:r>
        <w:t xml:space="preserve">    </w:t>
      </w:r>
      <w:r w:rsidR="003E0E01">
        <w:t xml:space="preserve"> spojeny</w:t>
      </w:r>
      <w:r w:rsidR="00D068FA">
        <w:t xml:space="preserve"> s</w:t>
      </w:r>
      <w:r w:rsidR="009D6188">
        <w:t> </w:t>
      </w:r>
      <w:r w:rsidR="00D068FA">
        <w:t>užíváním</w:t>
      </w:r>
      <w:r w:rsidR="009D6188">
        <w:t xml:space="preserve"> bytu</w:t>
      </w:r>
      <w:r w:rsidR="00D068FA">
        <w:t>.</w:t>
      </w:r>
      <w:r w:rsidR="00D74BDF">
        <w:t xml:space="preserve"> Má se za to, že nezbytnými službami jsou dodávky vody, osvětlení </w:t>
      </w:r>
      <w:r w:rsidR="00A31DDC">
        <w:t xml:space="preserve">společných </w:t>
      </w:r>
    </w:p>
    <w:p w14:paraId="24ABA3C7" w14:textId="77777777" w:rsidR="00802924" w:rsidRDefault="00802924" w:rsidP="00D75D3B">
      <w:pPr>
        <w:jc w:val="both"/>
        <w:rPr>
          <w:rFonts w:ascii="Times New Roman CE" w:hAnsi="Times New Roman CE" w:cs="Times New Roman CE"/>
        </w:rPr>
      </w:pPr>
      <w:r>
        <w:t xml:space="preserve">     </w:t>
      </w:r>
      <w:r w:rsidR="00A31DDC">
        <w:t xml:space="preserve">částí </w:t>
      </w:r>
      <w:proofErr w:type="gramStart"/>
      <w:r w:rsidR="00A31DDC">
        <w:t>domu,</w:t>
      </w:r>
      <w:proofErr w:type="gramEnd"/>
      <w:r w:rsidR="00A31DDC">
        <w:t xml:space="preserve"> a</w:t>
      </w:r>
      <w:r w:rsidR="00D74BDF">
        <w:t>td.</w:t>
      </w:r>
      <w:r w:rsidR="00D068FA">
        <w:t xml:space="preserve"> </w:t>
      </w:r>
      <w:r w:rsidR="00214221">
        <w:rPr>
          <w:rFonts w:ascii="Times New Roman CE" w:hAnsi="Times New Roman CE" w:cs="Times New Roman CE"/>
        </w:rPr>
        <w:t>Takto stanovené zálohy jsou splatné měsíčně vždy do 15. dne příslušného kalendářního</w:t>
      </w:r>
    </w:p>
    <w:p w14:paraId="4331B672" w14:textId="77777777" w:rsidR="00802924" w:rsidRDefault="00802924" w:rsidP="00D75D3B">
      <w:pPr>
        <w:jc w:val="both"/>
      </w:pPr>
      <w:r>
        <w:rPr>
          <w:rFonts w:ascii="Times New Roman CE" w:hAnsi="Times New Roman CE" w:cs="Times New Roman CE"/>
        </w:rPr>
        <w:t xml:space="preserve">    </w:t>
      </w:r>
      <w:r w:rsidR="00214221">
        <w:rPr>
          <w:rFonts w:ascii="Times New Roman CE" w:hAnsi="Times New Roman CE" w:cs="Times New Roman CE"/>
        </w:rPr>
        <w:t xml:space="preserve"> měsíce, za který jsou hrazeny, a to </w:t>
      </w:r>
      <w:r w:rsidR="00214221">
        <w:t xml:space="preserve">na účet pronajímatele vedeného u </w:t>
      </w:r>
      <w:r w:rsidR="00962371">
        <w:t>ČSOB a. s.</w:t>
      </w:r>
      <w:r w:rsidR="00214221">
        <w:t xml:space="preserve">, č. </w:t>
      </w:r>
      <w:proofErr w:type="spellStart"/>
      <w:r w:rsidR="00214221">
        <w:t>ú.</w:t>
      </w:r>
      <w:proofErr w:type="spellEnd"/>
      <w:r w:rsidR="00214221">
        <w:t xml:space="preserve">: </w:t>
      </w:r>
      <w:r w:rsidR="00962371">
        <w:t xml:space="preserve">160519821/0300 </w:t>
      </w:r>
    </w:p>
    <w:p w14:paraId="4D1BFB23" w14:textId="7F1AAC20" w:rsidR="00214221" w:rsidRDefault="00802924" w:rsidP="00D75D3B">
      <w:pPr>
        <w:jc w:val="both"/>
      </w:pPr>
      <w:r>
        <w:t xml:space="preserve">   </w:t>
      </w:r>
      <w:r w:rsidR="00DE6EA9">
        <w:t xml:space="preserve"> </w:t>
      </w:r>
      <w:r>
        <w:t xml:space="preserve"> </w:t>
      </w:r>
      <w:r w:rsidR="003E0E01">
        <w:t xml:space="preserve">nebo přímo do pokladny obecního úřadu </w:t>
      </w:r>
      <w:r w:rsidR="00F508B9">
        <w:t>Stružnice</w:t>
      </w:r>
      <w:r w:rsidR="003E0E01">
        <w:t>.</w:t>
      </w:r>
    </w:p>
    <w:p w14:paraId="3D4A34CC" w14:textId="77777777" w:rsidR="002D0DEB" w:rsidRDefault="002D0DEB" w:rsidP="003E0E01">
      <w:pPr>
        <w:jc w:val="both"/>
      </w:pPr>
    </w:p>
    <w:p w14:paraId="1AEC96D8" w14:textId="77777777" w:rsidR="00D75D3B" w:rsidRDefault="00D74BDF" w:rsidP="00D74BDF">
      <w:pPr>
        <w:jc w:val="both"/>
      </w:pPr>
      <w:r>
        <w:t>3)</w:t>
      </w:r>
      <w:r w:rsidR="006D0D74">
        <w:t xml:space="preserve"> </w:t>
      </w:r>
      <w:r w:rsidR="00D068FA">
        <w:t>Zpětné vyúčtování nevyčerpaných nebo naopak doúčtování záloh proběhne 1x ročně, nejpozději však ke</w:t>
      </w:r>
    </w:p>
    <w:p w14:paraId="17A71F5F" w14:textId="77777777" w:rsidR="00D75D3B" w:rsidRDefault="00D75D3B" w:rsidP="00D74BDF">
      <w:pPr>
        <w:jc w:val="both"/>
        <w:rPr>
          <w:rFonts w:ascii="Times New Roman CE" w:hAnsi="Times New Roman CE" w:cs="Times New Roman CE"/>
        </w:rPr>
      </w:pPr>
      <w:r>
        <w:t xml:space="preserve">   </w:t>
      </w:r>
      <w:r w:rsidR="00D068FA">
        <w:t xml:space="preserve"> dni ukončení nájmu.</w:t>
      </w:r>
      <w:r w:rsidR="00214221">
        <w:t xml:space="preserve"> </w:t>
      </w:r>
      <w:r w:rsidR="00214221">
        <w:rPr>
          <w:rFonts w:ascii="Times New Roman CE" w:hAnsi="Times New Roman CE" w:cs="Times New Roman CE"/>
        </w:rPr>
        <w:t xml:space="preserve">Případné nedoplatky či přeplatky jsou splatné do 15 dnů od obdržení vyúčtování. Podle </w:t>
      </w:r>
    </w:p>
    <w:p w14:paraId="47FD44D2" w14:textId="77777777" w:rsidR="00D75D3B" w:rsidRDefault="00D75D3B" w:rsidP="00D74BDF">
      <w:pPr>
        <w:jc w:val="both"/>
        <w:rPr>
          <w:rFonts w:ascii="Times New Roman CE" w:hAnsi="Times New Roman CE" w:cs="Times New Roman CE"/>
        </w:rPr>
      </w:pPr>
      <w:r>
        <w:rPr>
          <w:rFonts w:ascii="Times New Roman CE" w:hAnsi="Times New Roman CE" w:cs="Times New Roman CE"/>
        </w:rPr>
        <w:t xml:space="preserve">    </w:t>
      </w:r>
      <w:r w:rsidR="00214221">
        <w:rPr>
          <w:rFonts w:ascii="Times New Roman CE" w:hAnsi="Times New Roman CE" w:cs="Times New Roman CE"/>
        </w:rPr>
        <w:t>skutečných spotřeb bude upravena výše záloh pro období následující po doručení vyúčtování.</w:t>
      </w:r>
      <w:r w:rsidR="006D0D74">
        <w:rPr>
          <w:rFonts w:ascii="Times New Roman CE" w:hAnsi="Times New Roman CE" w:cs="Times New Roman CE"/>
        </w:rPr>
        <w:t xml:space="preserve"> Způsob</w:t>
      </w:r>
    </w:p>
    <w:p w14:paraId="0929F81C" w14:textId="77777777" w:rsidR="00D75D3B" w:rsidRDefault="00D75D3B" w:rsidP="00D74BDF">
      <w:pPr>
        <w:jc w:val="both"/>
        <w:rPr>
          <w:rFonts w:ascii="Times New Roman CE" w:hAnsi="Times New Roman CE" w:cs="Times New Roman CE"/>
        </w:rPr>
      </w:pPr>
      <w:r>
        <w:rPr>
          <w:rFonts w:ascii="Times New Roman CE" w:hAnsi="Times New Roman CE" w:cs="Times New Roman CE"/>
        </w:rPr>
        <w:t xml:space="preserve">   </w:t>
      </w:r>
      <w:r w:rsidR="006D0D74">
        <w:rPr>
          <w:rFonts w:ascii="Times New Roman CE" w:hAnsi="Times New Roman CE" w:cs="Times New Roman CE"/>
        </w:rPr>
        <w:t xml:space="preserve"> rozúčtování cen a úhrady služeb, které zajišťuje dle této smlouvy ve prospěch nájemce pronajímatel, bude</w:t>
      </w:r>
    </w:p>
    <w:p w14:paraId="457E5CFC" w14:textId="5127BB44" w:rsidR="00D068FA" w:rsidRDefault="00D75D3B" w:rsidP="00D74BDF">
      <w:pPr>
        <w:jc w:val="both"/>
        <w:rPr>
          <w:rFonts w:ascii="Times New Roman CE" w:hAnsi="Times New Roman CE" w:cs="Times New Roman CE"/>
        </w:rPr>
      </w:pPr>
      <w:r>
        <w:rPr>
          <w:rFonts w:ascii="Times New Roman CE" w:hAnsi="Times New Roman CE" w:cs="Times New Roman CE"/>
        </w:rPr>
        <w:t xml:space="preserve">   </w:t>
      </w:r>
      <w:r w:rsidR="006D0D74">
        <w:rPr>
          <w:rFonts w:ascii="Times New Roman CE" w:hAnsi="Times New Roman CE" w:cs="Times New Roman CE"/>
        </w:rPr>
        <w:t xml:space="preserve"> postupováno dle příslušného zákonného předpisu.</w:t>
      </w:r>
    </w:p>
    <w:p w14:paraId="1D8045F9" w14:textId="77777777" w:rsidR="002D0DEB" w:rsidRDefault="002D0DEB" w:rsidP="00D74BDF">
      <w:pPr>
        <w:jc w:val="both"/>
        <w:rPr>
          <w:rFonts w:ascii="Times New Roman CE" w:hAnsi="Times New Roman CE" w:cs="Times New Roman CE"/>
        </w:rPr>
      </w:pPr>
    </w:p>
    <w:p w14:paraId="713CEFA8" w14:textId="77777777" w:rsidR="00D75D3B" w:rsidRDefault="006D0D74" w:rsidP="006F6FD8">
      <w:pPr>
        <w:jc w:val="both"/>
      </w:pPr>
      <w:r>
        <w:t>4) Pokud úhrady za</w:t>
      </w:r>
      <w:r w:rsidRPr="00DA701A">
        <w:t xml:space="preserve"> energii hradí nájemce přímo příslušnému distributorovi, dle skutečného odběru</w:t>
      </w:r>
      <w:r>
        <w:t xml:space="preserve">, </w:t>
      </w:r>
      <w:r w:rsidR="007B6713">
        <w:t>pak se</w:t>
      </w:r>
    </w:p>
    <w:p w14:paraId="1BC1FF46" w14:textId="47921FC8" w:rsidR="006D0D74" w:rsidRDefault="00D75D3B" w:rsidP="006F6FD8">
      <w:pPr>
        <w:jc w:val="both"/>
      </w:pPr>
      <w:r>
        <w:t xml:space="preserve">   </w:t>
      </w:r>
      <w:r w:rsidR="007B6713">
        <w:t xml:space="preserve"> </w:t>
      </w:r>
      <w:r w:rsidR="006D0D74">
        <w:t>v tomto smyslu</w:t>
      </w:r>
      <w:r w:rsidR="006D0D74" w:rsidRPr="00DA701A">
        <w:t xml:space="preserve"> </w:t>
      </w:r>
      <w:r w:rsidR="006D0D74">
        <w:t xml:space="preserve">nájemce </w:t>
      </w:r>
      <w:r w:rsidR="006D0D74" w:rsidRPr="00DA701A">
        <w:t>zavazuje uz</w:t>
      </w:r>
      <w:r w:rsidR="006D0D74">
        <w:t xml:space="preserve">avřít </w:t>
      </w:r>
      <w:r w:rsidR="007B6713">
        <w:t xml:space="preserve">smlouvu vlastním jménem </w:t>
      </w:r>
      <w:r w:rsidR="006D0D74">
        <w:t>s</w:t>
      </w:r>
      <w:r w:rsidR="007B6713">
        <w:t xml:space="preserve"> příslušným </w:t>
      </w:r>
      <w:r w:rsidR="006D0D74">
        <w:t>distributorem.</w:t>
      </w:r>
    </w:p>
    <w:p w14:paraId="4115DF41" w14:textId="77777777" w:rsidR="002D0DEB" w:rsidRPr="00DA701A" w:rsidRDefault="002D0DEB" w:rsidP="006F6FD8">
      <w:pPr>
        <w:jc w:val="both"/>
      </w:pPr>
    </w:p>
    <w:p w14:paraId="06F64C24" w14:textId="77777777" w:rsidR="00D75D3B" w:rsidRDefault="006D0D74" w:rsidP="00D75D3B">
      <w:pPr>
        <w:jc w:val="both"/>
      </w:pPr>
      <w:r>
        <w:rPr>
          <w:rFonts w:ascii="Times New Roman CE" w:hAnsi="Times New Roman CE" w:cs="Times New Roman CE"/>
        </w:rPr>
        <w:t>5</w:t>
      </w:r>
      <w:r w:rsidR="00D74BDF">
        <w:rPr>
          <w:rFonts w:ascii="Times New Roman CE" w:hAnsi="Times New Roman CE" w:cs="Times New Roman CE"/>
        </w:rPr>
        <w:t>)</w:t>
      </w:r>
      <w:r>
        <w:rPr>
          <w:rFonts w:ascii="Times New Roman CE" w:hAnsi="Times New Roman CE" w:cs="Times New Roman CE"/>
        </w:rPr>
        <w:t xml:space="preserve"> </w:t>
      </w:r>
      <w:r w:rsidR="004E7949" w:rsidRPr="00DA701A">
        <w:t xml:space="preserve">Smluvní strany se dohodly, že nájemce je po dobu trvání nájmu oprávněn přijímat nové členy domácnosti, </w:t>
      </w:r>
    </w:p>
    <w:p w14:paraId="420633FC" w14:textId="77777777" w:rsidR="00D75D3B" w:rsidRDefault="00D75D3B" w:rsidP="00D75D3B">
      <w:pPr>
        <w:jc w:val="both"/>
      </w:pPr>
      <w:r>
        <w:t xml:space="preserve">    </w:t>
      </w:r>
      <w:r w:rsidR="004E7949" w:rsidRPr="00DA701A">
        <w:t xml:space="preserve">pokud se nejedná o osoby blízké ve smyslu </w:t>
      </w:r>
      <w:proofErr w:type="spellStart"/>
      <w:r w:rsidR="004E7949">
        <w:t>ust</w:t>
      </w:r>
      <w:proofErr w:type="spellEnd"/>
      <w:r w:rsidR="004E7949">
        <w:t>. § 22 občanského zákoníku jen s předchozím souhlasem</w:t>
      </w:r>
    </w:p>
    <w:p w14:paraId="61300ADB" w14:textId="0356785F" w:rsidR="00D75D3B" w:rsidRDefault="00D75D3B" w:rsidP="00D75D3B">
      <w:pPr>
        <w:jc w:val="both"/>
      </w:pPr>
      <w:r>
        <w:t xml:space="preserve">   </w:t>
      </w:r>
      <w:r w:rsidR="004E7949">
        <w:t xml:space="preserve"> pronajímatele. </w:t>
      </w:r>
      <w:r w:rsidR="004E7949" w:rsidRPr="00501B38">
        <w:t>Přijme-li nájemce nového člena své domácnosti, oznámí zvýšení počtu osob žijících v</w:t>
      </w:r>
      <w:r>
        <w:t> </w:t>
      </w:r>
      <w:r w:rsidR="004E7949" w:rsidRPr="00501B38">
        <w:t>bytě</w:t>
      </w:r>
    </w:p>
    <w:p w14:paraId="3CCABDD8" w14:textId="77777777" w:rsidR="00D75D3B" w:rsidRDefault="00D75D3B" w:rsidP="00D75D3B">
      <w:pPr>
        <w:jc w:val="both"/>
      </w:pPr>
      <w:r>
        <w:t xml:space="preserve">   </w:t>
      </w:r>
      <w:r w:rsidR="004E7949" w:rsidRPr="00501B38">
        <w:t xml:space="preserve"> bez zbytečného odkladu pronajímateli; neučiní-li to nájemce ani do dvou měsíců, co změna nastala,</w:t>
      </w:r>
    </w:p>
    <w:p w14:paraId="6C39F0C3" w14:textId="77777777" w:rsidR="00D75D3B" w:rsidRDefault="00D75D3B" w:rsidP="00D75D3B">
      <w:pPr>
        <w:jc w:val="both"/>
      </w:pPr>
      <w:r>
        <w:t xml:space="preserve">   </w:t>
      </w:r>
      <w:r w:rsidR="004E7949" w:rsidRPr="00501B38">
        <w:t xml:space="preserve"> </w:t>
      </w:r>
      <w:r w:rsidR="004E7949">
        <w:t>považuje se toto jednání za závažné porušení povinností nájemce, které dává pronajímateli</w:t>
      </w:r>
      <w:r w:rsidR="004E7949" w:rsidRPr="00DA701A">
        <w:t xml:space="preserve"> právo k</w:t>
      </w:r>
    </w:p>
    <w:p w14:paraId="7C6ADE18" w14:textId="5F280404" w:rsidR="004E7949" w:rsidRDefault="00D75D3B" w:rsidP="00D75D3B">
      <w:pPr>
        <w:jc w:val="both"/>
      </w:pPr>
      <w:r>
        <w:t xml:space="preserve">   </w:t>
      </w:r>
      <w:r w:rsidR="004E7949" w:rsidRPr="00DA701A">
        <w:t xml:space="preserve"> výpovědi nájemní smlouvy dle </w:t>
      </w:r>
      <w:proofErr w:type="spellStart"/>
      <w:r w:rsidR="004E7949" w:rsidRPr="00DA701A">
        <w:t>ust</w:t>
      </w:r>
      <w:proofErr w:type="spellEnd"/>
      <w:r w:rsidR="004E7949" w:rsidRPr="00DA701A">
        <w:t>. § 2288 občanského zákoníku.</w:t>
      </w:r>
    </w:p>
    <w:p w14:paraId="1D2EFD06" w14:textId="77777777" w:rsidR="00D75D3B" w:rsidRDefault="00D75D3B" w:rsidP="00D75D3B">
      <w:pPr>
        <w:jc w:val="both"/>
      </w:pPr>
    </w:p>
    <w:p w14:paraId="7E74D21D" w14:textId="77777777" w:rsidR="00D75D3B" w:rsidRDefault="006D0D74" w:rsidP="00D75D3B">
      <w:pPr>
        <w:suppressAutoHyphens/>
        <w:autoSpaceDE w:val="0"/>
        <w:spacing w:line="268" w:lineRule="exact"/>
        <w:ind w:right="11"/>
      </w:pPr>
      <w:r>
        <w:t xml:space="preserve">6) </w:t>
      </w:r>
      <w:r w:rsidR="00D75D3B" w:rsidRPr="00E42B6D">
        <w:t>Pronajímatel má právo jednou ročně jednostranně zvýšit nájemné. Při zvýšení nájemného vezme</w:t>
      </w:r>
    </w:p>
    <w:p w14:paraId="54237A0D" w14:textId="77777777" w:rsidR="00D75D3B" w:rsidRDefault="00D75D3B" w:rsidP="00D75D3B">
      <w:pPr>
        <w:suppressAutoHyphens/>
        <w:autoSpaceDE w:val="0"/>
        <w:spacing w:line="268" w:lineRule="exact"/>
        <w:ind w:right="11"/>
      </w:pPr>
      <w:r>
        <w:t xml:space="preserve">   </w:t>
      </w:r>
      <w:r w:rsidRPr="00E42B6D">
        <w:t xml:space="preserve"> pronajímatel v úvahu zvýšení nájmu v místně a typově podobných nemovitostech, jaký je předmětem </w:t>
      </w:r>
    </w:p>
    <w:p w14:paraId="64938E0E" w14:textId="77777777" w:rsidR="00D75D3B" w:rsidRDefault="00D75D3B" w:rsidP="00D75D3B">
      <w:pPr>
        <w:suppressAutoHyphens/>
        <w:autoSpaceDE w:val="0"/>
        <w:spacing w:line="268" w:lineRule="exact"/>
        <w:ind w:right="11"/>
      </w:pPr>
      <w:r>
        <w:t xml:space="preserve">    </w:t>
      </w:r>
      <w:r w:rsidRPr="00E42B6D">
        <w:t>nájmu ve smlouvě a inflaci udanou statistickým úřadem. Zvýšení nájemného oznámí nájemci alespoň</w:t>
      </w:r>
    </w:p>
    <w:p w14:paraId="7DE21EF4" w14:textId="6E97C342" w:rsidR="00D75D3B" w:rsidRPr="00E42B6D" w:rsidRDefault="00D75D3B" w:rsidP="00D75D3B">
      <w:pPr>
        <w:suppressAutoHyphens/>
        <w:autoSpaceDE w:val="0"/>
        <w:spacing w:line="268" w:lineRule="exact"/>
        <w:ind w:right="11"/>
        <w:rPr>
          <w:color w:val="040000"/>
        </w:rPr>
      </w:pPr>
      <w:r>
        <w:t xml:space="preserve">   </w:t>
      </w:r>
      <w:r w:rsidRPr="00E42B6D">
        <w:t xml:space="preserve"> měsíc před splatností nového, vyššího nájemného. Při snížení nájemného strany postupují obdobně.</w:t>
      </w:r>
    </w:p>
    <w:p w14:paraId="2AD72B5E" w14:textId="66CA6947" w:rsidR="004E7949" w:rsidRPr="00DA701A" w:rsidRDefault="004E7949" w:rsidP="004E7949">
      <w:pPr>
        <w:spacing w:after="60"/>
        <w:jc w:val="both"/>
      </w:pPr>
    </w:p>
    <w:p w14:paraId="1BA77750" w14:textId="77777777" w:rsidR="00793B09" w:rsidRDefault="00793B09" w:rsidP="007B6713">
      <w:pPr>
        <w:spacing w:after="60"/>
        <w:jc w:val="both"/>
      </w:pPr>
    </w:p>
    <w:p w14:paraId="0298FA74" w14:textId="77777777" w:rsidR="00793B09" w:rsidRPr="00962371" w:rsidRDefault="00793B09" w:rsidP="00793B09">
      <w:pPr>
        <w:spacing w:after="60"/>
        <w:jc w:val="center"/>
        <w:rPr>
          <w:rFonts w:ascii="Times New Roman CE" w:hAnsi="Times New Roman CE" w:cs="Times New Roman CE"/>
          <w:b/>
        </w:rPr>
      </w:pPr>
      <w:r w:rsidRPr="00962371">
        <w:rPr>
          <w:rFonts w:ascii="Times New Roman CE" w:hAnsi="Times New Roman CE" w:cs="Times New Roman CE"/>
          <w:b/>
        </w:rPr>
        <w:t>IV.</w:t>
      </w:r>
    </w:p>
    <w:p w14:paraId="41CCE512" w14:textId="77777777" w:rsidR="00793B09" w:rsidRPr="00962371" w:rsidRDefault="00793B09" w:rsidP="00793B09">
      <w:pPr>
        <w:spacing w:after="60"/>
        <w:jc w:val="center"/>
        <w:rPr>
          <w:rFonts w:ascii="Times New Roman CE" w:hAnsi="Times New Roman CE" w:cs="Times New Roman CE"/>
          <w:b/>
        </w:rPr>
      </w:pPr>
      <w:r w:rsidRPr="00962371">
        <w:rPr>
          <w:rFonts w:ascii="Times New Roman CE" w:hAnsi="Times New Roman CE" w:cs="Times New Roman CE"/>
          <w:b/>
        </w:rPr>
        <w:t>Jistota</w:t>
      </w:r>
    </w:p>
    <w:p w14:paraId="6C7CAE78" w14:textId="77777777" w:rsidR="00793B09" w:rsidRPr="00962371" w:rsidRDefault="00793B09" w:rsidP="00793B09">
      <w:pPr>
        <w:spacing w:after="60"/>
        <w:jc w:val="center"/>
        <w:rPr>
          <w:rFonts w:ascii="Times New Roman CE" w:hAnsi="Times New Roman CE" w:cs="Times New Roman CE"/>
        </w:rPr>
      </w:pPr>
    </w:p>
    <w:p w14:paraId="31B8664A" w14:textId="77777777" w:rsidR="00D75D3B" w:rsidRDefault="00793B09" w:rsidP="006F6FD8">
      <w:pPr>
        <w:jc w:val="both"/>
      </w:pPr>
      <w:r w:rsidRPr="00962371">
        <w:t>1) Nájemce pronajímateli složil peněžitou jistotu a zaplatil nájemné a splnil další povinnosti vyplývající</w:t>
      </w:r>
    </w:p>
    <w:p w14:paraId="28E72B24" w14:textId="513A3BF2" w:rsidR="002D0DEB" w:rsidRDefault="00D75D3B" w:rsidP="006F6FD8">
      <w:pPr>
        <w:jc w:val="both"/>
      </w:pPr>
      <w:r>
        <w:t xml:space="preserve">   </w:t>
      </w:r>
      <w:r w:rsidR="00793B09" w:rsidRPr="00962371">
        <w:t xml:space="preserve"> z nájmu, a to ve výši třínásobku měsíčního nájemného sjednaného dle původní nájemní smlouvy ve výši </w:t>
      </w:r>
    </w:p>
    <w:p w14:paraId="063E14A7" w14:textId="31059501" w:rsidR="00793B09" w:rsidRDefault="002D0DEB" w:rsidP="006F6FD8">
      <w:pPr>
        <w:jc w:val="both"/>
      </w:pPr>
      <w:r>
        <w:t xml:space="preserve">                   </w:t>
      </w:r>
      <w:r w:rsidR="00446852">
        <w:t xml:space="preserve"> </w:t>
      </w:r>
      <w:proofErr w:type="gramStart"/>
      <w:r w:rsidR="00446852">
        <w:t>Kč</w:t>
      </w:r>
      <w:r w:rsidR="00793B09" w:rsidRPr="00962371">
        <w:t>(</w:t>
      </w:r>
      <w:proofErr w:type="gramEnd"/>
      <w:r w:rsidR="00793B09" w:rsidRPr="00962371">
        <w:t>slovy:</w:t>
      </w:r>
      <w:r>
        <w:t xml:space="preserve">                </w:t>
      </w:r>
      <w:r w:rsidR="00793B09" w:rsidRPr="00962371">
        <w:t>).</w:t>
      </w:r>
    </w:p>
    <w:p w14:paraId="3E321870" w14:textId="77777777" w:rsidR="006F6FD8" w:rsidRPr="00962371" w:rsidRDefault="006F6FD8" w:rsidP="006F6FD8">
      <w:pPr>
        <w:jc w:val="both"/>
      </w:pPr>
    </w:p>
    <w:p w14:paraId="1FF49B5D" w14:textId="77777777" w:rsidR="00E31943" w:rsidRDefault="00793B09" w:rsidP="006F6FD8">
      <w:pPr>
        <w:jc w:val="both"/>
      </w:pPr>
      <w:r w:rsidRPr="00962371">
        <w:t xml:space="preserve">2) Při skončení nájmu pronajímatel vrátí jistotu nájemci; započte si přitom, co mu nájemce případně z nájmu </w:t>
      </w:r>
    </w:p>
    <w:p w14:paraId="16AB033E" w14:textId="5A3DB83C" w:rsidR="00793B09" w:rsidRDefault="00E31943" w:rsidP="006F6FD8">
      <w:pPr>
        <w:jc w:val="both"/>
      </w:pPr>
      <w:r>
        <w:t xml:space="preserve">    </w:t>
      </w:r>
      <w:r w:rsidR="00793B09" w:rsidRPr="00962371">
        <w:t>dluží.</w:t>
      </w:r>
    </w:p>
    <w:p w14:paraId="18DB68F8" w14:textId="3456BF32" w:rsidR="002D0DEB" w:rsidRDefault="002D0DEB" w:rsidP="00793B09">
      <w:pPr>
        <w:spacing w:after="60"/>
        <w:jc w:val="both"/>
      </w:pPr>
    </w:p>
    <w:p w14:paraId="39A81A52" w14:textId="08E40E6F" w:rsidR="007B6713" w:rsidRDefault="007B6713" w:rsidP="007B6713">
      <w:pPr>
        <w:spacing w:after="60"/>
        <w:jc w:val="both"/>
      </w:pPr>
    </w:p>
    <w:p w14:paraId="300A5BC4" w14:textId="186F44D3" w:rsidR="00032A6F" w:rsidRDefault="00032A6F" w:rsidP="007B6713">
      <w:pPr>
        <w:spacing w:after="60"/>
        <w:jc w:val="both"/>
      </w:pPr>
    </w:p>
    <w:p w14:paraId="7FB0053A" w14:textId="1EC57337" w:rsidR="00032A6F" w:rsidRDefault="00032A6F" w:rsidP="007B6713">
      <w:pPr>
        <w:spacing w:after="60"/>
        <w:jc w:val="both"/>
      </w:pPr>
    </w:p>
    <w:p w14:paraId="17E1C340" w14:textId="77777777" w:rsidR="00032A6F" w:rsidRDefault="00032A6F" w:rsidP="007B6713">
      <w:pPr>
        <w:spacing w:after="60"/>
        <w:jc w:val="both"/>
      </w:pPr>
    </w:p>
    <w:p w14:paraId="0106897E" w14:textId="2E583C6B" w:rsidR="001E25A0" w:rsidRPr="001E25A0" w:rsidRDefault="001E25A0" w:rsidP="001E25A0">
      <w:pPr>
        <w:spacing w:after="60"/>
        <w:jc w:val="center"/>
        <w:rPr>
          <w:b/>
        </w:rPr>
      </w:pPr>
      <w:r w:rsidRPr="001E25A0">
        <w:rPr>
          <w:b/>
        </w:rPr>
        <w:t>V.</w:t>
      </w:r>
    </w:p>
    <w:p w14:paraId="72D5681C" w14:textId="77777777" w:rsidR="001E25A0" w:rsidRPr="001E25A0" w:rsidRDefault="001E25A0" w:rsidP="001E25A0">
      <w:pPr>
        <w:spacing w:after="60"/>
        <w:jc w:val="center"/>
        <w:rPr>
          <w:b/>
        </w:rPr>
      </w:pPr>
      <w:r w:rsidRPr="001E25A0">
        <w:rPr>
          <w:b/>
        </w:rPr>
        <w:t>Práva a povinnosti pronajímatele</w:t>
      </w:r>
    </w:p>
    <w:p w14:paraId="0007E301" w14:textId="77777777" w:rsidR="001E25A0" w:rsidRPr="00DA701A" w:rsidRDefault="001E25A0" w:rsidP="001E25A0">
      <w:pPr>
        <w:spacing w:after="60"/>
        <w:jc w:val="both"/>
      </w:pPr>
    </w:p>
    <w:p w14:paraId="0E69481C" w14:textId="77777777" w:rsidR="002D0DEB" w:rsidRDefault="001E25A0" w:rsidP="006F6FD8">
      <w:pPr>
        <w:jc w:val="both"/>
      </w:pPr>
      <w:r>
        <w:t xml:space="preserve">1) </w:t>
      </w:r>
      <w:r w:rsidRPr="00C7267D">
        <w:t>Pronajímatel má vůči nájemci za přenechání bytu k užívání pro účel vymezený dle čl. I. odst. 1. smlouvy</w:t>
      </w:r>
    </w:p>
    <w:p w14:paraId="499C3A83" w14:textId="261B758F" w:rsidR="001E25A0" w:rsidRPr="00C7267D" w:rsidRDefault="002D0DEB" w:rsidP="006F6FD8">
      <w:pPr>
        <w:jc w:val="both"/>
      </w:pPr>
      <w:r>
        <w:t xml:space="preserve">    </w:t>
      </w:r>
      <w:r w:rsidR="001E25A0" w:rsidRPr="00C7267D">
        <w:t xml:space="preserve"> právo na zaplacení nájemného.</w:t>
      </w:r>
    </w:p>
    <w:p w14:paraId="599B6FB0" w14:textId="77777777" w:rsidR="006F6FD8" w:rsidRDefault="006F6FD8" w:rsidP="001E25A0">
      <w:pPr>
        <w:spacing w:after="60"/>
        <w:jc w:val="both"/>
      </w:pPr>
    </w:p>
    <w:p w14:paraId="068F1C49" w14:textId="6C9635D0" w:rsidR="002D0DEB" w:rsidRDefault="001E25A0" w:rsidP="006F6FD8">
      <w:pPr>
        <w:jc w:val="both"/>
      </w:pPr>
      <w:r>
        <w:t xml:space="preserve">2) </w:t>
      </w:r>
      <w:r w:rsidRPr="00C7267D">
        <w:t>Pronajímatel se zavazuje předat byt nájemci tak, aby jej mohl užívat k ujednanému účelu, udržovat jej v</w:t>
      </w:r>
    </w:p>
    <w:p w14:paraId="720D535A" w14:textId="77777777" w:rsidR="002D0DEB" w:rsidRDefault="002D0DEB" w:rsidP="006F6FD8">
      <w:pPr>
        <w:jc w:val="both"/>
      </w:pPr>
      <w:r>
        <w:t xml:space="preserve">    </w:t>
      </w:r>
      <w:r w:rsidR="001E25A0" w:rsidRPr="00C7267D">
        <w:t xml:space="preserve"> takovém stavu, aby mohl sloužit užívání a zajistit nájemci plný a nerušený výkon práv spojených s </w:t>
      </w:r>
    </w:p>
    <w:p w14:paraId="7D319EB6" w14:textId="77777777" w:rsidR="002D0DEB" w:rsidRDefault="002D0DEB" w:rsidP="006F6FD8">
      <w:pPr>
        <w:jc w:val="both"/>
      </w:pPr>
      <w:r>
        <w:t xml:space="preserve">     </w:t>
      </w:r>
      <w:r w:rsidR="001E25A0" w:rsidRPr="00C7267D">
        <w:t>užíváním bytu a společných prostor, včetně služeb spojených s užívá</w:t>
      </w:r>
      <w:r w:rsidR="001E25A0">
        <w:t xml:space="preserve">ním bytu v rozsahu stanoveném v čl. </w:t>
      </w:r>
    </w:p>
    <w:p w14:paraId="097D8052" w14:textId="2CB9AB7C" w:rsidR="001E25A0" w:rsidRDefault="002D0DEB" w:rsidP="006F6FD8">
      <w:pPr>
        <w:jc w:val="both"/>
      </w:pPr>
      <w:r>
        <w:t xml:space="preserve">     </w:t>
      </w:r>
      <w:r w:rsidR="001E25A0">
        <w:t>III.</w:t>
      </w:r>
    </w:p>
    <w:p w14:paraId="55D5226B" w14:textId="77777777" w:rsidR="006F6FD8" w:rsidRDefault="006F6FD8" w:rsidP="001E25A0">
      <w:pPr>
        <w:spacing w:after="60"/>
        <w:jc w:val="both"/>
      </w:pPr>
    </w:p>
    <w:p w14:paraId="237AC141" w14:textId="7DDE57A4" w:rsidR="002D0DEB" w:rsidRDefault="001E25A0" w:rsidP="006F6FD8">
      <w:pPr>
        <w:jc w:val="both"/>
      </w:pPr>
      <w:r w:rsidRPr="001E25A0">
        <w:t>3)</w:t>
      </w:r>
      <w:r>
        <w:rPr>
          <w:color w:val="FF0000"/>
        </w:rPr>
        <w:t xml:space="preserve"> </w:t>
      </w:r>
      <w:r w:rsidRPr="00727887">
        <w:t xml:space="preserve">Oznámí-li to pronajímatel předem v přiměřené době, umožní mu nájemce v nezbytném rozsahu prohlídku </w:t>
      </w:r>
    </w:p>
    <w:p w14:paraId="2EB08AE7" w14:textId="63702C1B" w:rsidR="001E25A0" w:rsidRDefault="002D0DEB" w:rsidP="006F6FD8">
      <w:pPr>
        <w:jc w:val="both"/>
      </w:pPr>
      <w:r>
        <w:t xml:space="preserve">    </w:t>
      </w:r>
      <w:r w:rsidR="001E25A0">
        <w:t>bytu</w:t>
      </w:r>
      <w:r w:rsidR="001E25A0" w:rsidRPr="00727887">
        <w:t xml:space="preserve">, jakož i přístup </w:t>
      </w:r>
      <w:r w:rsidR="001E25A0">
        <w:t>do něj</w:t>
      </w:r>
      <w:r w:rsidR="001E25A0" w:rsidRPr="00727887">
        <w:t xml:space="preserve"> za účelem provedení potřebné opravy nebo údržby.</w:t>
      </w:r>
    </w:p>
    <w:p w14:paraId="6158E398" w14:textId="77777777" w:rsidR="002D0DEB" w:rsidRPr="00C7267D" w:rsidRDefault="002D0DEB" w:rsidP="001E25A0">
      <w:pPr>
        <w:spacing w:after="60"/>
        <w:jc w:val="both"/>
      </w:pPr>
    </w:p>
    <w:p w14:paraId="1BD20C0F" w14:textId="77777777" w:rsidR="002D0DEB" w:rsidRDefault="001E25A0" w:rsidP="006F6FD8">
      <w:pPr>
        <w:jc w:val="both"/>
      </w:pPr>
      <w:r>
        <w:t xml:space="preserve">4) </w:t>
      </w:r>
      <w:r w:rsidRPr="00C7267D">
        <w:t>Zjistí-li nájemce v bytě poškození nebo vadu, které je třeba bez prodlení odstranit, oznámí to ihned</w:t>
      </w:r>
    </w:p>
    <w:p w14:paraId="2B42A785" w14:textId="77777777" w:rsidR="002D0DEB" w:rsidRDefault="002D0DEB" w:rsidP="006F6FD8">
      <w:pPr>
        <w:jc w:val="both"/>
      </w:pPr>
      <w:r>
        <w:t xml:space="preserve">   </w:t>
      </w:r>
      <w:r w:rsidR="001E25A0" w:rsidRPr="00C7267D">
        <w:t xml:space="preserve"> pronajímateli; jinou vadu nebo poškození, které brání obvyklému bydlení, oznámí pronajímateli bez</w:t>
      </w:r>
    </w:p>
    <w:p w14:paraId="08CCCB15" w14:textId="77777777" w:rsidR="002D0DEB" w:rsidRDefault="002D0DEB" w:rsidP="006F6FD8">
      <w:pPr>
        <w:jc w:val="both"/>
      </w:pPr>
      <w:r>
        <w:t xml:space="preserve">   </w:t>
      </w:r>
      <w:r w:rsidR="001E25A0" w:rsidRPr="00C7267D">
        <w:t xml:space="preserve"> zbytečného odkladu. Pronajímatel odstraní vady či poškození, které mu nájemce oznámí bez zbytečného </w:t>
      </w:r>
    </w:p>
    <w:p w14:paraId="45CD93D6" w14:textId="4A1ED1D3" w:rsidR="00A95944" w:rsidRDefault="002D0DEB" w:rsidP="006F6FD8">
      <w:pPr>
        <w:jc w:val="both"/>
      </w:pPr>
      <w:r>
        <w:t xml:space="preserve">    </w:t>
      </w:r>
      <w:r w:rsidR="001E25A0" w:rsidRPr="00C7267D">
        <w:t xml:space="preserve">odkladu a za které sám neodpovídá, bez zbytečného odkladu a na svůj náklad. </w:t>
      </w:r>
    </w:p>
    <w:p w14:paraId="7AAD635D" w14:textId="77777777" w:rsidR="001E25A0" w:rsidRDefault="001E25A0" w:rsidP="001E25A0">
      <w:pPr>
        <w:spacing w:after="60"/>
        <w:jc w:val="both"/>
        <w:rPr>
          <w:rFonts w:ascii="Times New Roman CE" w:hAnsi="Times New Roman CE" w:cs="Times New Roman CE"/>
        </w:rPr>
      </w:pPr>
    </w:p>
    <w:p w14:paraId="68C9D2D4" w14:textId="0A1299BC" w:rsidR="001E25A0" w:rsidRPr="001E25A0" w:rsidRDefault="001E25A0" w:rsidP="001E25A0">
      <w:pPr>
        <w:spacing w:after="60"/>
        <w:jc w:val="center"/>
        <w:rPr>
          <w:b/>
        </w:rPr>
      </w:pPr>
      <w:r w:rsidRPr="001E25A0">
        <w:rPr>
          <w:b/>
        </w:rPr>
        <w:t>V</w:t>
      </w:r>
      <w:r w:rsidR="00032A6F">
        <w:rPr>
          <w:b/>
        </w:rPr>
        <w:t>I</w:t>
      </w:r>
      <w:r w:rsidRPr="001E25A0">
        <w:rPr>
          <w:b/>
        </w:rPr>
        <w:t>.</w:t>
      </w:r>
    </w:p>
    <w:p w14:paraId="21AA0C86" w14:textId="77777777" w:rsidR="001E25A0" w:rsidRPr="001E25A0" w:rsidRDefault="001E25A0" w:rsidP="001E25A0">
      <w:pPr>
        <w:spacing w:after="60"/>
        <w:jc w:val="center"/>
        <w:rPr>
          <w:b/>
        </w:rPr>
      </w:pPr>
      <w:r w:rsidRPr="001E25A0">
        <w:rPr>
          <w:b/>
        </w:rPr>
        <w:t>Práva a povinnosti nájemce</w:t>
      </w:r>
    </w:p>
    <w:p w14:paraId="13AF2DAD" w14:textId="77777777" w:rsidR="001E25A0" w:rsidRPr="00C7267D" w:rsidRDefault="001E25A0" w:rsidP="001E25A0">
      <w:pPr>
        <w:spacing w:after="60"/>
        <w:jc w:val="both"/>
      </w:pPr>
    </w:p>
    <w:p w14:paraId="747F90FD" w14:textId="214FF605" w:rsidR="002D0DEB" w:rsidRDefault="002D0DEB" w:rsidP="006F6FD8">
      <w:pPr>
        <w:jc w:val="both"/>
      </w:pPr>
      <w:r>
        <w:t xml:space="preserve"> </w:t>
      </w:r>
      <w:r w:rsidR="001E25A0">
        <w:t xml:space="preserve">1) </w:t>
      </w:r>
      <w:r w:rsidR="001E25A0" w:rsidRPr="00C7267D">
        <w:t>Nájemce je oprávněn užívat pronajatý byt k bydlení a so</w:t>
      </w:r>
      <w:r w:rsidR="001E25A0">
        <w:t>učasně je oprávněn užívat i společné prostory</w:t>
      </w:r>
    </w:p>
    <w:p w14:paraId="4277F3C7" w14:textId="2BC015E6" w:rsidR="001E25A0" w:rsidRDefault="002D0DEB" w:rsidP="006F6FD8">
      <w:pPr>
        <w:jc w:val="both"/>
      </w:pPr>
      <w:r>
        <w:t xml:space="preserve">    </w:t>
      </w:r>
      <w:r w:rsidR="001E25A0">
        <w:t xml:space="preserve"> v domě.</w:t>
      </w:r>
      <w:r w:rsidR="001E25A0" w:rsidRPr="00C7267D">
        <w:t xml:space="preserve"> </w:t>
      </w:r>
      <w:r w:rsidR="001E25A0">
        <w:t>Byt se nájemce zavazuje užívat s péčí řádného hospodáře a dále dodržovat</w:t>
      </w:r>
      <w:r w:rsidR="001E25A0" w:rsidRPr="00C7267D">
        <w:t xml:space="preserve"> </w:t>
      </w:r>
      <w:r w:rsidR="001E25A0">
        <w:t xml:space="preserve">domovní </w:t>
      </w:r>
      <w:r w:rsidR="001E25A0" w:rsidRPr="00C7267D">
        <w:t>řád</w:t>
      </w:r>
      <w:r w:rsidR="001E25A0">
        <w:t>.</w:t>
      </w:r>
      <w:r w:rsidR="00A95944">
        <w:t xml:space="preserve"> </w:t>
      </w:r>
    </w:p>
    <w:p w14:paraId="523A05AD" w14:textId="77777777" w:rsidR="00D75D3B" w:rsidRDefault="00D75D3B" w:rsidP="006F6FD8">
      <w:pPr>
        <w:jc w:val="both"/>
      </w:pPr>
    </w:p>
    <w:p w14:paraId="0ED00066" w14:textId="5D94B8EF" w:rsidR="00A95944" w:rsidRDefault="002D0DEB" w:rsidP="001E25A0">
      <w:pPr>
        <w:spacing w:after="60"/>
        <w:jc w:val="both"/>
      </w:pPr>
      <w:r>
        <w:t xml:space="preserve"> </w:t>
      </w:r>
      <w:r w:rsidR="00A95944">
        <w:t>2) Nájemce má povinnost nahlásit další osoby žijící ve společné domácnosti.</w:t>
      </w:r>
    </w:p>
    <w:p w14:paraId="13E52498" w14:textId="77777777" w:rsidR="002D0DEB" w:rsidRDefault="002D0DEB" w:rsidP="001E25A0">
      <w:pPr>
        <w:spacing w:after="60"/>
        <w:jc w:val="both"/>
      </w:pPr>
    </w:p>
    <w:p w14:paraId="108DDD34" w14:textId="446A1162" w:rsidR="002D0DEB" w:rsidRDefault="002D0DEB" w:rsidP="006F6FD8">
      <w:pPr>
        <w:jc w:val="both"/>
      </w:pPr>
      <w:r>
        <w:t xml:space="preserve"> </w:t>
      </w:r>
      <w:r w:rsidR="00A95944">
        <w:t>3</w:t>
      </w:r>
      <w:r w:rsidR="001E25A0">
        <w:t>) Za užívání bytu a</w:t>
      </w:r>
      <w:r w:rsidR="001E25A0" w:rsidRPr="005272B9">
        <w:t xml:space="preserve"> další služby spojené s užíváním bytu </w:t>
      </w:r>
      <w:r w:rsidR="001E25A0">
        <w:t>se nájemce zavazuje pronajímateli platit nájemné</w:t>
      </w:r>
    </w:p>
    <w:p w14:paraId="5CABFA22" w14:textId="413A2859" w:rsidR="001E25A0" w:rsidRDefault="002D0DEB" w:rsidP="006F6FD8">
      <w:pPr>
        <w:jc w:val="both"/>
      </w:pPr>
      <w:r>
        <w:t xml:space="preserve">     </w:t>
      </w:r>
      <w:r w:rsidR="001E25A0" w:rsidRPr="005272B9">
        <w:t>v rozsahu stanoveném v čl. III.</w:t>
      </w:r>
    </w:p>
    <w:p w14:paraId="64953273" w14:textId="77777777" w:rsidR="002D0DEB" w:rsidRPr="00C7267D" w:rsidRDefault="002D0DEB" w:rsidP="001E25A0">
      <w:pPr>
        <w:spacing w:after="60"/>
        <w:jc w:val="both"/>
      </w:pPr>
    </w:p>
    <w:p w14:paraId="0FE06FD0" w14:textId="573B46E2" w:rsidR="00DE6EA9" w:rsidRDefault="00DE6EA9" w:rsidP="006F6FD8">
      <w:pPr>
        <w:jc w:val="both"/>
      </w:pPr>
      <w:r>
        <w:t xml:space="preserve"> </w:t>
      </w:r>
      <w:r w:rsidR="00A95944">
        <w:t>4</w:t>
      </w:r>
      <w:r w:rsidR="001E25A0">
        <w:t xml:space="preserve">) </w:t>
      </w:r>
      <w:r w:rsidR="001E25A0" w:rsidRPr="00C7267D">
        <w:t>Nájemce hradí v bytě náklady spojené s běžnou údržbou a drobné opra</w:t>
      </w:r>
      <w:r w:rsidR="001E25A0">
        <w:t xml:space="preserve">vy. Běžnými opravami </w:t>
      </w:r>
      <w:r w:rsidR="004C20A9">
        <w:t>a úpravami</w:t>
      </w:r>
    </w:p>
    <w:p w14:paraId="4CA7C337" w14:textId="68E0EE4D" w:rsidR="001E25A0" w:rsidRDefault="00DE6EA9" w:rsidP="006F6FD8">
      <w:pPr>
        <w:jc w:val="both"/>
      </w:pPr>
      <w:r>
        <w:t xml:space="preserve"> </w:t>
      </w:r>
      <w:r w:rsidR="004C20A9">
        <w:t xml:space="preserve"> </w:t>
      </w:r>
      <w:r>
        <w:t xml:space="preserve">   </w:t>
      </w:r>
      <w:r w:rsidR="004C20A9">
        <w:t xml:space="preserve">bytu se rozumí opravy a úpravy do částky </w:t>
      </w:r>
      <w:proofErr w:type="gramStart"/>
      <w:r w:rsidR="004C20A9">
        <w:t>5.000,-</w:t>
      </w:r>
      <w:proofErr w:type="gramEnd"/>
      <w:r w:rsidR="00962371">
        <w:t xml:space="preserve"> </w:t>
      </w:r>
      <w:r w:rsidR="004C20A9">
        <w:t>Kč</w:t>
      </w:r>
      <w:r w:rsidR="00962371">
        <w:t xml:space="preserve"> ročně.</w:t>
      </w:r>
      <w:r w:rsidR="004C20A9">
        <w:t xml:space="preserve"> (slovy: </w:t>
      </w:r>
      <w:proofErr w:type="spellStart"/>
      <w:r w:rsidR="002D0DEB">
        <w:t>p</w:t>
      </w:r>
      <w:r w:rsidR="004C20A9">
        <w:t>ěttisíckorunčeských</w:t>
      </w:r>
      <w:proofErr w:type="spellEnd"/>
      <w:r w:rsidR="004C20A9">
        <w:t>).</w:t>
      </w:r>
    </w:p>
    <w:p w14:paraId="0D944149" w14:textId="77777777" w:rsidR="002D0DEB" w:rsidRDefault="002D0DEB" w:rsidP="001E25A0">
      <w:pPr>
        <w:spacing w:after="60"/>
        <w:jc w:val="both"/>
      </w:pPr>
    </w:p>
    <w:p w14:paraId="7125B4D7" w14:textId="0F0D2F94" w:rsidR="00DE6EA9" w:rsidRDefault="00DE6EA9" w:rsidP="006F6FD8">
      <w:pPr>
        <w:jc w:val="both"/>
      </w:pPr>
      <w:r>
        <w:t xml:space="preserve"> </w:t>
      </w:r>
      <w:r w:rsidR="00A95944">
        <w:t>5</w:t>
      </w:r>
      <w:r w:rsidR="004C20A9">
        <w:t xml:space="preserve">) </w:t>
      </w:r>
      <w:r w:rsidR="001E25A0">
        <w:t>Nájemce je povinen bezodkladně oznamovat pronajímateli veškerá poškození nebo vady, která v</w:t>
      </w:r>
      <w:r>
        <w:t> </w:t>
      </w:r>
      <w:r w:rsidR="001E25A0">
        <w:t>bytě</w:t>
      </w:r>
    </w:p>
    <w:p w14:paraId="5AF8FF27" w14:textId="4359F301" w:rsidR="001E25A0" w:rsidRDefault="00DE6EA9" w:rsidP="006F6FD8">
      <w:pPr>
        <w:jc w:val="both"/>
      </w:pPr>
      <w:r>
        <w:t xml:space="preserve">   </w:t>
      </w:r>
      <w:r w:rsidR="001E25A0">
        <w:t xml:space="preserve"> </w:t>
      </w:r>
      <w:r>
        <w:t xml:space="preserve"> </w:t>
      </w:r>
      <w:r w:rsidR="001E25A0">
        <w:t>zjistí,</w:t>
      </w:r>
      <w:r>
        <w:t xml:space="preserve"> </w:t>
      </w:r>
      <w:r w:rsidR="001E25A0" w:rsidRPr="00C7267D">
        <w:t xml:space="preserve">jinak odpovídá </w:t>
      </w:r>
      <w:r w:rsidR="001E25A0">
        <w:t xml:space="preserve">pronajímateli </w:t>
      </w:r>
      <w:r w:rsidR="001E25A0" w:rsidRPr="00C7267D">
        <w:t xml:space="preserve">za škodu, která nesplněním této povinnosti vznikla. </w:t>
      </w:r>
    </w:p>
    <w:p w14:paraId="113CC9DD" w14:textId="77777777" w:rsidR="002D0DEB" w:rsidRDefault="002D0DEB" w:rsidP="006F6FD8">
      <w:pPr>
        <w:jc w:val="both"/>
      </w:pPr>
    </w:p>
    <w:p w14:paraId="51D2DC9B" w14:textId="7402657E" w:rsidR="00DE6EA9" w:rsidRDefault="00DE6EA9" w:rsidP="006F6FD8">
      <w:pPr>
        <w:jc w:val="both"/>
      </w:pPr>
      <w:r>
        <w:t xml:space="preserve"> </w:t>
      </w:r>
      <w:r w:rsidR="00A95944">
        <w:t>6</w:t>
      </w:r>
      <w:r w:rsidR="004C20A9">
        <w:t xml:space="preserve">) </w:t>
      </w:r>
      <w:r w:rsidR="001E25A0" w:rsidRPr="00C7267D">
        <w:t xml:space="preserve">V případě, že pronajímatel poškození nebo vadu bez zbytečného odkladu a řádně sám neodstraní, může </w:t>
      </w:r>
    </w:p>
    <w:p w14:paraId="4F0AF405" w14:textId="627202AD" w:rsidR="00DE6EA9" w:rsidRDefault="00DE6EA9" w:rsidP="006F6FD8">
      <w:pPr>
        <w:jc w:val="both"/>
      </w:pPr>
      <w:r>
        <w:t xml:space="preserve">     </w:t>
      </w:r>
      <w:r w:rsidR="001E25A0" w:rsidRPr="00C7267D">
        <w:t>poškození nebo vadu odstranit nájemce a žádat náhradu odůvodněných nákladů, popřípadě slevu z</w:t>
      </w:r>
    </w:p>
    <w:p w14:paraId="408BF2EC" w14:textId="2F5F48F2" w:rsidR="00DE6EA9" w:rsidRDefault="00DE6EA9" w:rsidP="006F6FD8">
      <w:pPr>
        <w:jc w:val="both"/>
      </w:pPr>
      <w:r>
        <w:t xml:space="preserve">    </w:t>
      </w:r>
      <w:r w:rsidR="001E25A0" w:rsidRPr="00C7267D">
        <w:t xml:space="preserve"> nájemného, ledaže poškození nebo vada nejsou podstatné. Pokud by se jednalo o vady nebo poškození</w:t>
      </w:r>
    </w:p>
    <w:p w14:paraId="06EDCF21" w14:textId="07133CA0" w:rsidR="00DE6EA9" w:rsidRDefault="00DE6EA9" w:rsidP="006F6FD8">
      <w:pPr>
        <w:jc w:val="both"/>
      </w:pPr>
      <w:r>
        <w:t xml:space="preserve">    </w:t>
      </w:r>
      <w:r w:rsidR="001E25A0" w:rsidRPr="00C7267D">
        <w:t xml:space="preserve"> podstatného charakteru, které by se dotkly možnosti řádného užívání bytu, a které by pronajímatel </w:t>
      </w:r>
    </w:p>
    <w:p w14:paraId="1D6163C5" w14:textId="7153BA8B" w:rsidR="001E25A0" w:rsidRDefault="00DE6EA9" w:rsidP="006F6FD8">
      <w:pPr>
        <w:jc w:val="both"/>
      </w:pPr>
      <w:r>
        <w:t xml:space="preserve">     </w:t>
      </w:r>
      <w:r w:rsidR="001E25A0" w:rsidRPr="00C7267D">
        <w:t>neodstranil ani v dodatečné lhůtě, má nájemce právo vypovědět nájem bez výpovědní doby</w:t>
      </w:r>
      <w:r w:rsidR="001E25A0">
        <w:t>.</w:t>
      </w:r>
    </w:p>
    <w:p w14:paraId="298BF626" w14:textId="77777777" w:rsidR="002D0DEB" w:rsidRDefault="002D0DEB" w:rsidP="004C20A9">
      <w:pPr>
        <w:spacing w:after="60"/>
        <w:jc w:val="both"/>
      </w:pPr>
    </w:p>
    <w:p w14:paraId="6163A583" w14:textId="77777777" w:rsidR="00DE6EA9" w:rsidRDefault="00DE6EA9" w:rsidP="006F6FD8">
      <w:pPr>
        <w:jc w:val="both"/>
      </w:pPr>
      <w:r>
        <w:t xml:space="preserve">   </w:t>
      </w:r>
      <w:r w:rsidR="00A95944">
        <w:t>7</w:t>
      </w:r>
      <w:r w:rsidR="004C20A9">
        <w:t xml:space="preserve">) </w:t>
      </w:r>
      <w:r w:rsidR="001E25A0" w:rsidRPr="00C7267D">
        <w:t>Nájemce nesmí provádět v bytě stavební úpravy ani podstatné změny bez souhlasu pronají</w:t>
      </w:r>
      <w:r w:rsidR="001E25A0">
        <w:t>matele, a to</w:t>
      </w:r>
    </w:p>
    <w:p w14:paraId="3448B30C" w14:textId="77777777" w:rsidR="00DE6EA9" w:rsidRDefault="00DE6EA9" w:rsidP="006F6FD8">
      <w:pPr>
        <w:jc w:val="both"/>
      </w:pPr>
      <w:r>
        <w:t xml:space="preserve">      </w:t>
      </w:r>
      <w:r w:rsidR="001E25A0">
        <w:t xml:space="preserve"> ani</w:t>
      </w:r>
      <w:r>
        <w:t xml:space="preserve"> </w:t>
      </w:r>
      <w:r w:rsidR="001E25A0">
        <w:t>na svůj náklad.</w:t>
      </w:r>
      <w:r w:rsidR="004C20A9">
        <w:t xml:space="preserve"> V případě skončení nájmu není pronajímatel povinen náklady na stavební úpravy</w:t>
      </w:r>
    </w:p>
    <w:p w14:paraId="3C3D45EC" w14:textId="44F9E7A7" w:rsidR="001E25A0" w:rsidRDefault="00DE6EA9" w:rsidP="006F6FD8">
      <w:pPr>
        <w:jc w:val="both"/>
      </w:pPr>
      <w:r>
        <w:t xml:space="preserve">      </w:t>
      </w:r>
      <w:r w:rsidR="004C20A9">
        <w:t xml:space="preserve"> nájemci uhradit.</w:t>
      </w:r>
    </w:p>
    <w:p w14:paraId="74E566E0" w14:textId="4B0C1F8D" w:rsidR="006F6FD8" w:rsidRDefault="006F6FD8" w:rsidP="004C20A9">
      <w:pPr>
        <w:pStyle w:val="Nadpis1"/>
        <w:jc w:val="both"/>
      </w:pPr>
    </w:p>
    <w:p w14:paraId="2B2351FF" w14:textId="77777777" w:rsidR="00032A6F" w:rsidRPr="00032A6F" w:rsidRDefault="00032A6F" w:rsidP="00032A6F"/>
    <w:p w14:paraId="207528C9" w14:textId="464F8D1D" w:rsidR="00DE6EA9" w:rsidRDefault="00A95944" w:rsidP="004C20A9">
      <w:pPr>
        <w:pStyle w:val="Nadpis1"/>
        <w:jc w:val="both"/>
      </w:pPr>
      <w:r>
        <w:lastRenderedPageBreak/>
        <w:t>8</w:t>
      </w:r>
      <w:r w:rsidR="004C20A9">
        <w:t>) Nájemce bytu je dále povinen udržovat čistotu před svým bytem, neskladovat v bytě (včetně všech</w:t>
      </w:r>
    </w:p>
    <w:p w14:paraId="143FA6FD" w14:textId="77777777" w:rsidR="00DE6EA9" w:rsidRDefault="00DE6EA9" w:rsidP="004C20A9">
      <w:pPr>
        <w:pStyle w:val="Nadpis1"/>
        <w:jc w:val="both"/>
      </w:pPr>
      <w:r>
        <w:t xml:space="preserve">      </w:t>
      </w:r>
      <w:r w:rsidR="004C20A9">
        <w:t xml:space="preserve"> společných prostorů a sklepu) toxické a hořlavé látky v množství, jež by mohlo ohrozit zdraví a </w:t>
      </w:r>
    </w:p>
    <w:p w14:paraId="15B041E8" w14:textId="796EDF73" w:rsidR="004C20A9" w:rsidRDefault="00DE6EA9" w:rsidP="004C20A9">
      <w:pPr>
        <w:pStyle w:val="Nadpis1"/>
        <w:jc w:val="both"/>
      </w:pPr>
      <w:r>
        <w:t xml:space="preserve">       </w:t>
      </w:r>
      <w:r w:rsidR="004C20A9">
        <w:t>bezpečnost</w:t>
      </w:r>
      <w:r>
        <w:t xml:space="preserve"> </w:t>
      </w:r>
      <w:r w:rsidR="004C20A9">
        <w:t>osob v budově.</w:t>
      </w:r>
    </w:p>
    <w:p w14:paraId="2D7F4234" w14:textId="77777777" w:rsidR="002D0DEB" w:rsidRPr="002D0DEB" w:rsidRDefault="002D0DEB" w:rsidP="002D0DEB"/>
    <w:p w14:paraId="36DE88E3" w14:textId="764773DD" w:rsidR="00DE6EA9" w:rsidRDefault="00DE6EA9" w:rsidP="004C20A9">
      <w:pPr>
        <w:pStyle w:val="Nadpis1"/>
        <w:jc w:val="both"/>
      </w:pPr>
      <w:r>
        <w:t xml:space="preserve">   </w:t>
      </w:r>
      <w:r w:rsidR="00A95944">
        <w:t>9</w:t>
      </w:r>
      <w:r w:rsidR="004C20A9">
        <w:t xml:space="preserve">) Nájemce bere na vědomí, že předměty v bytě zabudované se stávají trvalou součástí bytu. Pokud dojde k </w:t>
      </w:r>
    </w:p>
    <w:p w14:paraId="7A071FCA" w14:textId="060D7F1E" w:rsidR="00DE6EA9" w:rsidRDefault="00DE6EA9" w:rsidP="004C20A9">
      <w:pPr>
        <w:pStyle w:val="Nadpis1"/>
        <w:jc w:val="both"/>
      </w:pPr>
      <w:r>
        <w:t xml:space="preserve">       </w:t>
      </w:r>
      <w:r w:rsidR="004C20A9">
        <w:t>zániku nájmu bytu, nemůže je odebrat (to platí pro předměty a zařízení zabudované do bytu např. ústřední</w:t>
      </w:r>
    </w:p>
    <w:p w14:paraId="25DD2C96" w14:textId="061B8F73" w:rsidR="004C20A9" w:rsidRDefault="00DE6EA9" w:rsidP="004C20A9">
      <w:pPr>
        <w:pStyle w:val="Nadpis1"/>
        <w:jc w:val="both"/>
      </w:pPr>
      <w:r>
        <w:t xml:space="preserve">   </w:t>
      </w:r>
      <w:r w:rsidR="004C20A9">
        <w:t xml:space="preserve"> </w:t>
      </w:r>
      <w:r>
        <w:t xml:space="preserve">   </w:t>
      </w:r>
      <w:r w:rsidR="004C20A9">
        <w:t>nebo etážové topení).</w:t>
      </w:r>
    </w:p>
    <w:p w14:paraId="6A5AD7FC" w14:textId="77777777" w:rsidR="002D0DEB" w:rsidRPr="002D0DEB" w:rsidRDefault="002D0DEB" w:rsidP="002D0DEB"/>
    <w:p w14:paraId="253B7FA0" w14:textId="77777777" w:rsidR="00DE6EA9" w:rsidRDefault="00A95944" w:rsidP="004C20A9">
      <w:pPr>
        <w:pStyle w:val="Nadpis1"/>
        <w:jc w:val="both"/>
      </w:pPr>
      <w:r>
        <w:t>10</w:t>
      </w:r>
      <w:r w:rsidR="004C20A9">
        <w:t xml:space="preserve">) Nájemce se zavazuje, že po skončení nájmu v bytě, který je předmětem této smlouvy, uvedené předměty </w:t>
      </w:r>
    </w:p>
    <w:p w14:paraId="6A1B5DEA" w14:textId="77777777" w:rsidR="00DE6EA9" w:rsidRDefault="00DE6EA9" w:rsidP="004C20A9">
      <w:pPr>
        <w:pStyle w:val="Nadpis1"/>
        <w:jc w:val="both"/>
      </w:pPr>
      <w:r>
        <w:t xml:space="preserve">      </w:t>
      </w:r>
      <w:r w:rsidR="004C20A9">
        <w:t xml:space="preserve">ponechá (to platí pro předměty oddělitelné, jako jsou kamna, sporáky, umyvadla, vodovodní baterie, </w:t>
      </w:r>
    </w:p>
    <w:p w14:paraId="31043F06" w14:textId="3A1CDB01" w:rsidR="004C20A9" w:rsidRDefault="00DE6EA9" w:rsidP="004C20A9">
      <w:pPr>
        <w:pStyle w:val="Nadpis1"/>
        <w:jc w:val="both"/>
      </w:pPr>
      <w:r>
        <w:t xml:space="preserve">      </w:t>
      </w:r>
      <w:r w:rsidR="004C20A9">
        <w:t>kuchyňské linky apod.)</w:t>
      </w:r>
    </w:p>
    <w:p w14:paraId="000A83E4" w14:textId="77777777" w:rsidR="002D0DEB" w:rsidRPr="002D0DEB" w:rsidRDefault="002D0DEB" w:rsidP="002D0DEB"/>
    <w:p w14:paraId="5714268A" w14:textId="77777777" w:rsidR="00DE6EA9" w:rsidRDefault="008F1214" w:rsidP="008F1214">
      <w:pPr>
        <w:pStyle w:val="Nadpis1"/>
        <w:jc w:val="both"/>
      </w:pPr>
      <w:r>
        <w:t>1</w:t>
      </w:r>
      <w:r w:rsidR="00A95944">
        <w:t>1</w:t>
      </w:r>
      <w:r>
        <w:t xml:space="preserve">) Podmínky, za nichž lze v bytě chovat psy, kočky a jiná domácí zvířata jsou uvedeny v obecně závazné </w:t>
      </w:r>
    </w:p>
    <w:p w14:paraId="69AE57FD" w14:textId="77777777" w:rsidR="00DE6EA9" w:rsidRDefault="00DE6EA9" w:rsidP="008F1214">
      <w:pPr>
        <w:pStyle w:val="Nadpis1"/>
        <w:jc w:val="both"/>
      </w:pPr>
      <w:r>
        <w:t xml:space="preserve">      </w:t>
      </w:r>
      <w:r w:rsidR="008F1214">
        <w:t xml:space="preserve">vyhlášce obce a domovním řádu. Výše jmenovaná zvířata smějí být chována pouze v pronajatém bytě </w:t>
      </w:r>
    </w:p>
    <w:p w14:paraId="0AF29C6E" w14:textId="2E728318" w:rsidR="008F1214" w:rsidRDefault="00DE6EA9" w:rsidP="008F1214">
      <w:pPr>
        <w:pStyle w:val="Nadpis1"/>
        <w:jc w:val="both"/>
      </w:pPr>
      <w:r>
        <w:t xml:space="preserve">      </w:t>
      </w:r>
      <w:r w:rsidR="008F1214">
        <w:t>nebo zahradě určené k soukromému užívání nájemce bytu.</w:t>
      </w:r>
    </w:p>
    <w:p w14:paraId="7A1BEB36" w14:textId="77777777" w:rsidR="002D0DEB" w:rsidRPr="002D0DEB" w:rsidRDefault="002D0DEB" w:rsidP="002D0DEB"/>
    <w:p w14:paraId="3C85CD17" w14:textId="77777777" w:rsidR="00DE6EA9" w:rsidRDefault="008F1214" w:rsidP="002B2C9D">
      <w:pPr>
        <w:pStyle w:val="Nadpis1"/>
        <w:jc w:val="both"/>
      </w:pPr>
      <w:r>
        <w:t>1</w:t>
      </w:r>
      <w:r w:rsidR="00A95944">
        <w:t>2</w:t>
      </w:r>
      <w:r>
        <w:t xml:space="preserve">) </w:t>
      </w:r>
      <w:r w:rsidR="00D068FA">
        <w:t>Nájemce se seznámil se stavem najímaného bytu a stvrzuje, že byt odpovídá skutečnostem uvedeným v</w:t>
      </w:r>
    </w:p>
    <w:p w14:paraId="222A12A5" w14:textId="77777777" w:rsidR="00DE6EA9" w:rsidRDefault="00DE6EA9" w:rsidP="002B2C9D">
      <w:pPr>
        <w:pStyle w:val="Nadpis1"/>
        <w:jc w:val="both"/>
      </w:pPr>
      <w:r>
        <w:t xml:space="preserve">     </w:t>
      </w:r>
      <w:r w:rsidR="00D068FA">
        <w:t xml:space="preserve"> této nájemní smlouvě</w:t>
      </w:r>
      <w:r w:rsidR="00161EE7">
        <w:t>.</w:t>
      </w:r>
      <w:r w:rsidR="00D068FA">
        <w:t xml:space="preserve"> Po skončení nájmu odevzdá nájemce pronaj</w:t>
      </w:r>
      <w:r w:rsidR="009D6188">
        <w:t>í</w:t>
      </w:r>
      <w:r w:rsidR="00D068FA">
        <w:t>mateli byt ve stavu</w:t>
      </w:r>
      <w:r w:rsidR="002D4F90">
        <w:t>,</w:t>
      </w:r>
      <w:r w:rsidR="00D068FA">
        <w:t xml:space="preserve"> v jakém ho převzal</w:t>
      </w:r>
    </w:p>
    <w:p w14:paraId="1867D3DF" w14:textId="3C13F6EA" w:rsidR="00D068FA" w:rsidRDefault="00DE6EA9" w:rsidP="002B2C9D">
      <w:pPr>
        <w:pStyle w:val="Nadpis1"/>
        <w:jc w:val="both"/>
      </w:pPr>
      <w:r>
        <w:t xml:space="preserve">     </w:t>
      </w:r>
      <w:r w:rsidR="00D068FA">
        <w:t xml:space="preserve"> s přihlédnutím k obvyklému opotřebení.</w:t>
      </w:r>
    </w:p>
    <w:p w14:paraId="64F440FB" w14:textId="77777777" w:rsidR="00050342" w:rsidRPr="00050342" w:rsidRDefault="00050342" w:rsidP="00050342"/>
    <w:p w14:paraId="6237D66B" w14:textId="77777777" w:rsidR="00D068FA" w:rsidRDefault="00D068FA" w:rsidP="002B2C9D">
      <w:pPr>
        <w:pStyle w:val="Nadpis1"/>
        <w:jc w:val="both"/>
        <w:rPr>
          <w:rStyle w:val="Siln"/>
        </w:rPr>
      </w:pPr>
    </w:p>
    <w:p w14:paraId="1329C0DB" w14:textId="06A07201" w:rsidR="008F1214" w:rsidRPr="008F1214" w:rsidRDefault="008F1214" w:rsidP="008F1214">
      <w:pPr>
        <w:spacing w:after="60"/>
        <w:jc w:val="center"/>
        <w:rPr>
          <w:b/>
        </w:rPr>
      </w:pPr>
      <w:r w:rsidRPr="008F1214">
        <w:rPr>
          <w:b/>
        </w:rPr>
        <w:t>VI</w:t>
      </w:r>
      <w:r w:rsidR="00032A6F">
        <w:rPr>
          <w:b/>
        </w:rPr>
        <w:t>I</w:t>
      </w:r>
      <w:r w:rsidRPr="008F1214">
        <w:rPr>
          <w:b/>
        </w:rPr>
        <w:t>.</w:t>
      </w:r>
    </w:p>
    <w:p w14:paraId="43D8604F" w14:textId="77777777" w:rsidR="008F1214" w:rsidRPr="008F1214" w:rsidRDefault="008F1214" w:rsidP="008F1214">
      <w:pPr>
        <w:spacing w:after="60"/>
        <w:jc w:val="center"/>
        <w:rPr>
          <w:b/>
        </w:rPr>
      </w:pPr>
      <w:r w:rsidRPr="008F1214">
        <w:rPr>
          <w:b/>
        </w:rPr>
        <w:t>Skončení nájmu</w:t>
      </w:r>
    </w:p>
    <w:p w14:paraId="5EF38CDD" w14:textId="77777777" w:rsidR="008F1214" w:rsidRPr="00C7267D" w:rsidRDefault="008F1214" w:rsidP="008F1214">
      <w:pPr>
        <w:spacing w:after="60"/>
        <w:jc w:val="both"/>
      </w:pPr>
      <w:r w:rsidRPr="00C7267D">
        <w:t xml:space="preserve"> </w:t>
      </w:r>
    </w:p>
    <w:p w14:paraId="1ABE2614" w14:textId="77777777" w:rsidR="00DE6EA9" w:rsidRDefault="008F1214" w:rsidP="006F6FD8">
      <w:pPr>
        <w:jc w:val="both"/>
      </w:pPr>
      <w:r>
        <w:t xml:space="preserve">1) Nájem bytu mezi smluvními stranami končí uplynutím doby, na kterou byl sjednán nebo </w:t>
      </w:r>
      <w:r w:rsidRPr="00C7267D">
        <w:t xml:space="preserve">výpovědí z důvodů </w:t>
      </w:r>
    </w:p>
    <w:p w14:paraId="406FF624" w14:textId="1C1B66A3" w:rsidR="008F1214" w:rsidRDefault="00DE6EA9" w:rsidP="006F6FD8">
      <w:pPr>
        <w:jc w:val="both"/>
      </w:pPr>
      <w:r>
        <w:t xml:space="preserve">    </w:t>
      </w:r>
      <w:r w:rsidR="008F1214" w:rsidRPr="00C7267D">
        <w:t>a za podmínek uvedených v občanském zákoníku.</w:t>
      </w:r>
    </w:p>
    <w:p w14:paraId="623D43F8" w14:textId="77777777" w:rsidR="002D0DEB" w:rsidRPr="00C7267D" w:rsidRDefault="002D0DEB" w:rsidP="008F1214">
      <w:pPr>
        <w:spacing w:after="60"/>
        <w:jc w:val="both"/>
      </w:pPr>
    </w:p>
    <w:p w14:paraId="0673BEB8" w14:textId="77777777" w:rsidR="00DE6EA9" w:rsidRDefault="002F0249" w:rsidP="006F6FD8">
      <w:pPr>
        <w:jc w:val="both"/>
      </w:pPr>
      <w:r>
        <w:t xml:space="preserve">2) </w:t>
      </w:r>
      <w:r w:rsidR="008F1214" w:rsidRPr="00C7267D">
        <w:t xml:space="preserve">Při zániku nájmu je nájemce povinen byt vyklidit, a to do </w:t>
      </w:r>
      <w:proofErr w:type="gramStart"/>
      <w:r w:rsidR="008F1214" w:rsidRPr="00C7267D">
        <w:t>15-ti</w:t>
      </w:r>
      <w:proofErr w:type="gramEnd"/>
      <w:r w:rsidR="008F1214" w:rsidRPr="00C7267D">
        <w:t xml:space="preserve"> </w:t>
      </w:r>
      <w:r>
        <w:t xml:space="preserve">dnů </w:t>
      </w:r>
      <w:r w:rsidR="008F1214" w:rsidRPr="00C7267D">
        <w:t xml:space="preserve">ode dne zániku </w:t>
      </w:r>
      <w:r w:rsidR="008F1214">
        <w:t>nájmu</w:t>
      </w:r>
      <w:r>
        <w:t>. Vyklizený a</w:t>
      </w:r>
    </w:p>
    <w:p w14:paraId="5CB626BA" w14:textId="77777777" w:rsidR="00DE6EA9" w:rsidRDefault="00DE6EA9" w:rsidP="006F6FD8">
      <w:pPr>
        <w:jc w:val="both"/>
      </w:pPr>
      <w:r>
        <w:t xml:space="preserve">   </w:t>
      </w:r>
      <w:r w:rsidR="002F0249">
        <w:t xml:space="preserve"> vymalovaný jej p</w:t>
      </w:r>
      <w:r w:rsidR="008F1214">
        <w:t>řed</w:t>
      </w:r>
      <w:r w:rsidR="002F0249">
        <w:t>á pronajímateli</w:t>
      </w:r>
      <w:r w:rsidR="008F1214">
        <w:t xml:space="preserve"> </w:t>
      </w:r>
      <w:r w:rsidR="002F0249">
        <w:t>a</w:t>
      </w:r>
      <w:r w:rsidR="008F1214">
        <w:t xml:space="preserve"> </w:t>
      </w:r>
      <w:r w:rsidR="008F1214" w:rsidRPr="00541A7D">
        <w:t>ve stavu, v jakém jej převzal, nehledě na běžné opotřebení při běžném</w:t>
      </w:r>
    </w:p>
    <w:p w14:paraId="65B8C813" w14:textId="77777777" w:rsidR="00DE6EA9" w:rsidRDefault="00DE6EA9" w:rsidP="006F6FD8">
      <w:pPr>
        <w:jc w:val="both"/>
      </w:pPr>
      <w:r>
        <w:t xml:space="preserve">   </w:t>
      </w:r>
      <w:r w:rsidR="008F1214" w:rsidRPr="00541A7D">
        <w:t xml:space="preserve"> užívání a na vady, které je povinen odstranit pronajímatel. Nájemce odstraní v bytě změny, které provedl </w:t>
      </w:r>
    </w:p>
    <w:p w14:paraId="1FBFD41B" w14:textId="5C110ECE" w:rsidR="00DE6EA9" w:rsidRDefault="00DE6EA9" w:rsidP="006F6FD8">
      <w:pPr>
        <w:jc w:val="both"/>
      </w:pPr>
      <w:r>
        <w:t xml:space="preserve">   </w:t>
      </w:r>
      <w:r w:rsidR="00D75D3B">
        <w:t xml:space="preserve"> </w:t>
      </w:r>
      <w:r w:rsidR="008F1214" w:rsidRPr="00541A7D">
        <w:t xml:space="preserve">se souhlasem </w:t>
      </w:r>
      <w:r w:rsidR="008F1214">
        <w:t xml:space="preserve">nebo </w:t>
      </w:r>
      <w:r w:rsidR="008F1214" w:rsidRPr="00541A7D">
        <w:t xml:space="preserve">bez souhlasu pronajímatele, ledaže pronajímatel nájemci sdělí, že odstranění změn </w:t>
      </w:r>
    </w:p>
    <w:p w14:paraId="2242A696" w14:textId="1571DB44" w:rsidR="008F1214" w:rsidRDefault="00DE6EA9" w:rsidP="006F6FD8">
      <w:pPr>
        <w:jc w:val="both"/>
      </w:pPr>
      <w:r>
        <w:t xml:space="preserve">   </w:t>
      </w:r>
      <w:r w:rsidR="00D75D3B">
        <w:t xml:space="preserve"> </w:t>
      </w:r>
      <w:r w:rsidR="008F1214" w:rsidRPr="00541A7D">
        <w:t>nežádá</w:t>
      </w:r>
      <w:r w:rsidR="008F1214">
        <w:t>.</w:t>
      </w:r>
    </w:p>
    <w:p w14:paraId="4102C8E9" w14:textId="77777777" w:rsidR="00DE6EA9" w:rsidRDefault="00DE6EA9" w:rsidP="006F6FD8">
      <w:pPr>
        <w:jc w:val="both"/>
      </w:pPr>
    </w:p>
    <w:p w14:paraId="240E0957" w14:textId="77777777" w:rsidR="00D75D3B" w:rsidRDefault="002F0249" w:rsidP="002F0249">
      <w:pPr>
        <w:pStyle w:val="Normlnweb"/>
        <w:spacing w:before="0" w:beforeAutospacing="0" w:after="0" w:afterAutospacing="0"/>
        <w:jc w:val="both"/>
        <w:rPr>
          <w:rFonts w:ascii="Times New Roman CE" w:hAnsi="Times New Roman CE" w:cs="Times New Roman CE"/>
        </w:rPr>
      </w:pPr>
      <w:r>
        <w:t xml:space="preserve">3) </w:t>
      </w:r>
      <w:r w:rsidR="0097095F">
        <w:rPr>
          <w:rFonts w:ascii="Times New Roman CE" w:hAnsi="Times New Roman CE" w:cs="Times New Roman CE"/>
        </w:rPr>
        <w:t xml:space="preserve">Veškeré škody vzniklé na bytě nebo jeho vybavení je nájemci povinen uhradit do 15 dnů od skončení doby </w:t>
      </w:r>
    </w:p>
    <w:p w14:paraId="71FD845B" w14:textId="08D6FFAF" w:rsidR="0097095F" w:rsidRDefault="00D75D3B" w:rsidP="002F0249">
      <w:pPr>
        <w:pStyle w:val="Normlnweb"/>
        <w:spacing w:before="0" w:beforeAutospacing="0" w:after="0" w:afterAutospacing="0"/>
        <w:jc w:val="both"/>
      </w:pPr>
      <w:r>
        <w:rPr>
          <w:rFonts w:ascii="Times New Roman CE" w:hAnsi="Times New Roman CE" w:cs="Times New Roman CE"/>
        </w:rPr>
        <w:t xml:space="preserve">     </w:t>
      </w:r>
      <w:r w:rsidR="0097095F">
        <w:rPr>
          <w:rFonts w:ascii="Times New Roman CE" w:hAnsi="Times New Roman CE" w:cs="Times New Roman CE"/>
        </w:rPr>
        <w:t>nájmu.</w:t>
      </w:r>
    </w:p>
    <w:p w14:paraId="25CB9C48" w14:textId="7CAED887" w:rsidR="0097095F" w:rsidRDefault="0097095F" w:rsidP="0097095F">
      <w:pPr>
        <w:pStyle w:val="Normlnweb"/>
        <w:spacing w:before="0" w:beforeAutospacing="0" w:after="0" w:afterAutospacing="0"/>
        <w:ind w:firstLine="709"/>
        <w:jc w:val="both"/>
      </w:pPr>
    </w:p>
    <w:p w14:paraId="5AB5AB74" w14:textId="050D5B16" w:rsidR="002D0DEB" w:rsidRDefault="002D0DEB" w:rsidP="0097095F">
      <w:pPr>
        <w:pStyle w:val="Normlnweb"/>
        <w:spacing w:before="0" w:beforeAutospacing="0" w:after="0" w:afterAutospacing="0"/>
        <w:ind w:firstLine="709"/>
        <w:jc w:val="both"/>
      </w:pPr>
    </w:p>
    <w:p w14:paraId="6C6C1E5A" w14:textId="77777777" w:rsidR="00032A6F" w:rsidRDefault="00032A6F" w:rsidP="0097095F">
      <w:pPr>
        <w:pStyle w:val="Normlnweb"/>
        <w:spacing w:before="0" w:beforeAutospacing="0" w:after="0" w:afterAutospacing="0"/>
        <w:ind w:firstLine="709"/>
        <w:jc w:val="both"/>
      </w:pPr>
    </w:p>
    <w:p w14:paraId="0F374E80" w14:textId="54424663" w:rsidR="002F0249" w:rsidRPr="002F0249" w:rsidRDefault="007762B4" w:rsidP="002F0249">
      <w:pPr>
        <w:spacing w:after="60"/>
        <w:jc w:val="center"/>
        <w:rPr>
          <w:b/>
        </w:rPr>
      </w:pPr>
      <w:r>
        <w:rPr>
          <w:b/>
        </w:rPr>
        <w:t>V</w:t>
      </w:r>
      <w:r w:rsidR="002F0249" w:rsidRPr="002F0249">
        <w:rPr>
          <w:b/>
        </w:rPr>
        <w:t>I</w:t>
      </w:r>
      <w:r>
        <w:rPr>
          <w:b/>
        </w:rPr>
        <w:t>I</w:t>
      </w:r>
      <w:r w:rsidR="00032A6F">
        <w:rPr>
          <w:b/>
        </w:rPr>
        <w:t>I</w:t>
      </w:r>
      <w:r w:rsidR="002F0249" w:rsidRPr="002F0249">
        <w:rPr>
          <w:b/>
        </w:rPr>
        <w:t>.</w:t>
      </w:r>
    </w:p>
    <w:p w14:paraId="57CB3DE5" w14:textId="77777777" w:rsidR="002F0249" w:rsidRPr="00C7267D" w:rsidRDefault="002F0249" w:rsidP="002F0249">
      <w:pPr>
        <w:spacing w:after="60"/>
        <w:jc w:val="center"/>
      </w:pPr>
      <w:r w:rsidRPr="002F0249">
        <w:rPr>
          <w:b/>
        </w:rPr>
        <w:t>Závěrečná ustanovení</w:t>
      </w:r>
    </w:p>
    <w:p w14:paraId="2B125947" w14:textId="77777777" w:rsidR="002F0249" w:rsidRPr="00C7267D" w:rsidRDefault="002F0249" w:rsidP="002F0249">
      <w:pPr>
        <w:spacing w:after="60"/>
        <w:jc w:val="both"/>
      </w:pPr>
      <w:r w:rsidRPr="00C7267D">
        <w:t xml:space="preserve"> </w:t>
      </w:r>
    </w:p>
    <w:p w14:paraId="6F899BA8" w14:textId="77777777" w:rsidR="00DE6EA9" w:rsidRDefault="002F0249" w:rsidP="006F6FD8">
      <w:pPr>
        <w:jc w:val="both"/>
      </w:pPr>
      <w:r>
        <w:t xml:space="preserve">1) </w:t>
      </w:r>
      <w:r w:rsidRPr="00C7267D">
        <w:t>Práva a povinnosti v této smlouvě výslovně neupravené se řídí právem České republiky, zejména</w:t>
      </w:r>
    </w:p>
    <w:p w14:paraId="79F7BF86" w14:textId="6365693E" w:rsidR="002F0249" w:rsidRDefault="00DE6EA9" w:rsidP="006F6FD8">
      <w:pPr>
        <w:jc w:val="both"/>
      </w:pPr>
      <w:r>
        <w:t xml:space="preserve">   </w:t>
      </w:r>
      <w:r w:rsidR="002F0249" w:rsidRPr="00C7267D">
        <w:t xml:space="preserve"> ustanoveními občanského zákoníku.</w:t>
      </w:r>
    </w:p>
    <w:p w14:paraId="44835BCB" w14:textId="77777777" w:rsidR="002D0DEB" w:rsidRPr="00C7267D" w:rsidRDefault="002D0DEB" w:rsidP="002F0249">
      <w:pPr>
        <w:spacing w:after="60"/>
        <w:jc w:val="both"/>
      </w:pPr>
    </w:p>
    <w:p w14:paraId="29D42705" w14:textId="77777777" w:rsidR="00D75D3B" w:rsidRDefault="002F0249" w:rsidP="006F6FD8">
      <w:pPr>
        <w:jc w:val="both"/>
      </w:pPr>
      <w:r>
        <w:t>2) Smlouvu lze měnit</w:t>
      </w:r>
      <w:r w:rsidRPr="00C7267D">
        <w:t xml:space="preserve"> pouze formou číslovaných písemných dodatků odsouhlasených oběma smluvními</w:t>
      </w:r>
    </w:p>
    <w:p w14:paraId="307B6381" w14:textId="7E70FF2C" w:rsidR="00161EE7" w:rsidRDefault="00D75D3B" w:rsidP="006F6FD8">
      <w:pPr>
        <w:jc w:val="both"/>
      </w:pPr>
      <w:r>
        <w:t xml:space="preserve">   </w:t>
      </w:r>
      <w:r w:rsidR="002F0249" w:rsidRPr="00C7267D">
        <w:t xml:space="preserve"> stranami.</w:t>
      </w:r>
    </w:p>
    <w:p w14:paraId="131F9100" w14:textId="77777777" w:rsidR="002D0DEB" w:rsidRDefault="002D0DEB" w:rsidP="002F0249">
      <w:pPr>
        <w:spacing w:after="60"/>
        <w:jc w:val="both"/>
      </w:pPr>
    </w:p>
    <w:p w14:paraId="4DA3AA5A" w14:textId="77777777" w:rsidR="00D75D3B" w:rsidRDefault="002F0249" w:rsidP="006F6FD8">
      <w:pPr>
        <w:jc w:val="both"/>
      </w:pPr>
      <w:r>
        <w:t xml:space="preserve">3) </w:t>
      </w:r>
      <w:r w:rsidRPr="00C7267D">
        <w:t xml:space="preserve">Smluvní strany </w:t>
      </w:r>
      <w:r>
        <w:t>prohlašují, že</w:t>
      </w:r>
      <w:r w:rsidRPr="00C7267D">
        <w:t xml:space="preserve"> si tuto smlouvu před jejím podpisem přečetli, že byla uzavřena po vzájemném</w:t>
      </w:r>
    </w:p>
    <w:p w14:paraId="49F7E7B1" w14:textId="3E0FFD7B" w:rsidR="00D75D3B" w:rsidRDefault="00D75D3B" w:rsidP="006F6FD8">
      <w:pPr>
        <w:jc w:val="both"/>
      </w:pPr>
      <w:r>
        <w:t xml:space="preserve">  </w:t>
      </w:r>
      <w:r w:rsidR="002F0249" w:rsidRPr="00C7267D">
        <w:t xml:space="preserve"> </w:t>
      </w:r>
      <w:r>
        <w:t xml:space="preserve"> </w:t>
      </w:r>
      <w:r w:rsidR="002F0249" w:rsidRPr="00C7267D">
        <w:t xml:space="preserve">projednání podle jejich pravé a svobodné vůle, určitě, vážně a </w:t>
      </w:r>
      <w:r w:rsidR="002F0249">
        <w:t>srozumitelně, nikoliv v tísni či za nápadně</w:t>
      </w:r>
    </w:p>
    <w:p w14:paraId="08A50E07" w14:textId="451B2966" w:rsidR="002F0249" w:rsidRDefault="00D75D3B" w:rsidP="006F6FD8">
      <w:pPr>
        <w:jc w:val="both"/>
      </w:pPr>
      <w:r>
        <w:t xml:space="preserve">   </w:t>
      </w:r>
      <w:r w:rsidR="002F0249">
        <w:t xml:space="preserve"> nevýhodných podmínek.</w:t>
      </w:r>
    </w:p>
    <w:p w14:paraId="354A4110" w14:textId="77777777" w:rsidR="002D0DEB" w:rsidRDefault="002D0DEB" w:rsidP="002F0249">
      <w:pPr>
        <w:spacing w:after="60"/>
        <w:jc w:val="both"/>
      </w:pPr>
    </w:p>
    <w:p w14:paraId="33323210" w14:textId="77777777" w:rsidR="00032A6F" w:rsidRDefault="00032A6F" w:rsidP="002F0249">
      <w:pPr>
        <w:spacing w:after="60"/>
        <w:jc w:val="both"/>
      </w:pPr>
    </w:p>
    <w:p w14:paraId="3F17E4EE" w14:textId="0AD547DA" w:rsidR="002F0249" w:rsidRPr="00C7267D" w:rsidRDefault="002F0249" w:rsidP="002F0249">
      <w:pPr>
        <w:spacing w:after="60"/>
        <w:jc w:val="both"/>
      </w:pPr>
      <w:r>
        <w:t>4) Smlouva se vyhotovuje ve dvou stejnopisech, z nichž po jednom obdrží každá ze stran.</w:t>
      </w:r>
    </w:p>
    <w:p w14:paraId="12B655C1" w14:textId="77777777" w:rsidR="007762B4" w:rsidRDefault="007762B4" w:rsidP="002F0249"/>
    <w:p w14:paraId="62DE51DF" w14:textId="77777777" w:rsidR="00D75D3B" w:rsidRDefault="00D75D3B" w:rsidP="007762B4"/>
    <w:p w14:paraId="0C62F35E" w14:textId="77777777" w:rsidR="00D75D3B" w:rsidRDefault="00D75D3B" w:rsidP="007762B4"/>
    <w:p w14:paraId="03828825" w14:textId="77777777" w:rsidR="00D75D3B" w:rsidRDefault="00D75D3B" w:rsidP="007762B4"/>
    <w:p w14:paraId="3BF52D8C" w14:textId="77777777" w:rsidR="00D75D3B" w:rsidRDefault="00D75D3B" w:rsidP="007762B4"/>
    <w:p w14:paraId="22CB92E9" w14:textId="77777777" w:rsidR="00D75D3B" w:rsidRDefault="00D75D3B" w:rsidP="007762B4"/>
    <w:p w14:paraId="7804980A" w14:textId="47E12169" w:rsidR="002F0249" w:rsidRPr="002F0249" w:rsidRDefault="00962371" w:rsidP="007762B4">
      <w:pPr>
        <w:rPr>
          <w:rFonts w:ascii="Times New Roman CE" w:hAnsi="Times New Roman CE" w:cs="Times New Roman CE"/>
          <w:bCs/>
        </w:rPr>
      </w:pPr>
      <w:r>
        <w:t xml:space="preserve">Ve </w:t>
      </w:r>
      <w:proofErr w:type="spellStart"/>
      <w:r>
        <w:t>Stružnici</w:t>
      </w:r>
      <w:proofErr w:type="spellEnd"/>
      <w:r>
        <w:t xml:space="preserve"> dne ………………….</w:t>
      </w:r>
    </w:p>
    <w:p w14:paraId="6349AA0C" w14:textId="77777777" w:rsidR="00161EE7" w:rsidRDefault="00161EE7" w:rsidP="002F0249">
      <w:pPr>
        <w:pStyle w:val="Normlnweb"/>
        <w:spacing w:before="0" w:beforeAutospacing="0" w:after="0" w:afterAutospacing="0"/>
        <w:jc w:val="both"/>
        <w:rPr>
          <w:rFonts w:ascii="Times New Roman CE" w:hAnsi="Times New Roman CE" w:cs="Times New Roman CE"/>
          <w:bCs/>
        </w:rPr>
      </w:pPr>
    </w:p>
    <w:p w14:paraId="1C0D764A" w14:textId="77777777" w:rsidR="00161EE7" w:rsidRDefault="00161EE7" w:rsidP="002F0249">
      <w:pPr>
        <w:pStyle w:val="Normlnweb"/>
        <w:spacing w:before="0" w:beforeAutospacing="0" w:after="0" w:afterAutospacing="0"/>
        <w:jc w:val="both"/>
        <w:rPr>
          <w:rFonts w:ascii="Times New Roman CE" w:hAnsi="Times New Roman CE" w:cs="Times New Roman CE"/>
          <w:bCs/>
        </w:rPr>
      </w:pPr>
    </w:p>
    <w:p w14:paraId="4B7FA5E3" w14:textId="77777777" w:rsidR="00962371" w:rsidRDefault="00962371" w:rsidP="002F0249">
      <w:pPr>
        <w:pStyle w:val="Normlnweb"/>
        <w:spacing w:before="0" w:beforeAutospacing="0" w:after="0" w:afterAutospacing="0"/>
        <w:jc w:val="both"/>
        <w:rPr>
          <w:rFonts w:ascii="Times New Roman CE" w:hAnsi="Times New Roman CE" w:cs="Times New Roman CE"/>
          <w:bCs/>
        </w:rPr>
      </w:pPr>
    </w:p>
    <w:p w14:paraId="7B0BC75C" w14:textId="77777777" w:rsidR="00962371" w:rsidRDefault="00962371" w:rsidP="002F0249">
      <w:pPr>
        <w:pStyle w:val="Normlnweb"/>
        <w:spacing w:before="0" w:beforeAutospacing="0" w:after="0" w:afterAutospacing="0"/>
        <w:jc w:val="both"/>
        <w:rPr>
          <w:rFonts w:ascii="Times New Roman CE" w:hAnsi="Times New Roman CE" w:cs="Times New Roman CE"/>
          <w:bCs/>
        </w:rPr>
      </w:pPr>
    </w:p>
    <w:p w14:paraId="0DEC02B8" w14:textId="77777777" w:rsidR="00962371" w:rsidRDefault="00962371" w:rsidP="002F0249">
      <w:pPr>
        <w:pStyle w:val="Normlnweb"/>
        <w:spacing w:before="0" w:beforeAutospacing="0" w:after="0" w:afterAutospacing="0"/>
        <w:jc w:val="both"/>
        <w:rPr>
          <w:rFonts w:ascii="Times New Roman CE" w:hAnsi="Times New Roman CE" w:cs="Times New Roman CE"/>
          <w:bCs/>
        </w:rPr>
      </w:pPr>
    </w:p>
    <w:p w14:paraId="32310EB5" w14:textId="77777777" w:rsidR="00962371" w:rsidRDefault="00962371" w:rsidP="002F0249">
      <w:pPr>
        <w:pStyle w:val="Normlnweb"/>
        <w:spacing w:before="0" w:beforeAutospacing="0" w:after="0" w:afterAutospacing="0"/>
        <w:jc w:val="both"/>
        <w:rPr>
          <w:rFonts w:ascii="Times New Roman CE" w:hAnsi="Times New Roman CE" w:cs="Times New Roman CE"/>
          <w:bCs/>
        </w:rPr>
      </w:pPr>
    </w:p>
    <w:p w14:paraId="1F0E02A2" w14:textId="77777777" w:rsidR="00962371" w:rsidRDefault="00962371" w:rsidP="002F0249">
      <w:pPr>
        <w:pStyle w:val="Normlnweb"/>
        <w:spacing w:before="0" w:beforeAutospacing="0" w:after="0" w:afterAutospacing="0"/>
        <w:jc w:val="both"/>
        <w:rPr>
          <w:rFonts w:ascii="Times New Roman CE" w:hAnsi="Times New Roman CE" w:cs="Times New Roman CE"/>
          <w:bCs/>
        </w:rPr>
      </w:pPr>
    </w:p>
    <w:p w14:paraId="7787C243" w14:textId="77777777" w:rsidR="002F0249" w:rsidRPr="002F0249" w:rsidRDefault="002F0249" w:rsidP="002F0249">
      <w:pPr>
        <w:pStyle w:val="Normlnweb"/>
        <w:spacing w:before="0" w:beforeAutospacing="0" w:after="0" w:afterAutospacing="0"/>
        <w:jc w:val="both"/>
        <w:rPr>
          <w:rFonts w:ascii="Times New Roman CE" w:hAnsi="Times New Roman CE" w:cs="Times New Roman CE"/>
          <w:bCs/>
        </w:rPr>
      </w:pPr>
      <w:r>
        <w:rPr>
          <w:rFonts w:ascii="Times New Roman CE" w:hAnsi="Times New Roman CE" w:cs="Times New Roman CE"/>
          <w:bCs/>
        </w:rPr>
        <w:t>.....................................................................</w:t>
      </w:r>
      <w:r>
        <w:rPr>
          <w:rFonts w:ascii="Times New Roman CE" w:hAnsi="Times New Roman CE" w:cs="Times New Roman CE"/>
          <w:bCs/>
        </w:rPr>
        <w:tab/>
      </w:r>
      <w:r>
        <w:rPr>
          <w:rFonts w:ascii="Times New Roman CE" w:hAnsi="Times New Roman CE" w:cs="Times New Roman CE"/>
          <w:bCs/>
        </w:rPr>
        <w:tab/>
      </w:r>
      <w:r>
        <w:rPr>
          <w:rFonts w:ascii="Times New Roman CE" w:hAnsi="Times New Roman CE" w:cs="Times New Roman CE"/>
          <w:bCs/>
        </w:rPr>
        <w:tab/>
        <w:t>……………………………………………………</w:t>
      </w:r>
    </w:p>
    <w:p w14:paraId="2E347422" w14:textId="77777777" w:rsidR="002F0249" w:rsidRPr="002F0249" w:rsidRDefault="002F0249" w:rsidP="002F0249">
      <w:pPr>
        <w:pStyle w:val="Normlnweb"/>
        <w:spacing w:before="0" w:beforeAutospacing="0" w:after="0" w:afterAutospacing="0"/>
        <w:ind w:left="708" w:firstLine="708"/>
        <w:jc w:val="both"/>
        <w:rPr>
          <w:rFonts w:ascii="Times New Roman CE" w:hAnsi="Times New Roman CE" w:cs="Times New Roman CE"/>
          <w:bCs/>
        </w:rPr>
      </w:pPr>
      <w:r>
        <w:rPr>
          <w:rFonts w:ascii="Times New Roman CE" w:hAnsi="Times New Roman CE" w:cs="Times New Roman CE"/>
          <w:bCs/>
        </w:rPr>
        <w:t>pronajímatel</w:t>
      </w:r>
      <w:r>
        <w:rPr>
          <w:rFonts w:ascii="Times New Roman CE" w:hAnsi="Times New Roman CE" w:cs="Times New Roman CE"/>
          <w:bCs/>
        </w:rPr>
        <w:tab/>
      </w:r>
      <w:r>
        <w:rPr>
          <w:rFonts w:ascii="Times New Roman CE" w:hAnsi="Times New Roman CE" w:cs="Times New Roman CE"/>
          <w:bCs/>
        </w:rPr>
        <w:tab/>
      </w:r>
      <w:r>
        <w:rPr>
          <w:rFonts w:ascii="Times New Roman CE" w:hAnsi="Times New Roman CE" w:cs="Times New Roman CE"/>
          <w:bCs/>
        </w:rPr>
        <w:tab/>
      </w:r>
      <w:r>
        <w:rPr>
          <w:rFonts w:ascii="Times New Roman CE" w:hAnsi="Times New Roman CE" w:cs="Times New Roman CE"/>
          <w:bCs/>
        </w:rPr>
        <w:tab/>
      </w:r>
      <w:r>
        <w:rPr>
          <w:rFonts w:ascii="Times New Roman CE" w:hAnsi="Times New Roman CE" w:cs="Times New Roman CE"/>
          <w:bCs/>
        </w:rPr>
        <w:tab/>
      </w:r>
      <w:r>
        <w:rPr>
          <w:rFonts w:ascii="Times New Roman CE" w:hAnsi="Times New Roman CE" w:cs="Times New Roman CE"/>
          <w:bCs/>
        </w:rPr>
        <w:tab/>
      </w:r>
      <w:r>
        <w:rPr>
          <w:rFonts w:ascii="Times New Roman CE" w:hAnsi="Times New Roman CE" w:cs="Times New Roman CE"/>
          <w:bCs/>
        </w:rPr>
        <w:tab/>
      </w:r>
      <w:r>
        <w:rPr>
          <w:rFonts w:ascii="Times New Roman CE" w:hAnsi="Times New Roman CE" w:cs="Times New Roman CE"/>
          <w:bCs/>
        </w:rPr>
        <w:tab/>
        <w:t>nájemce</w:t>
      </w:r>
    </w:p>
    <w:p w14:paraId="2D58167E" w14:textId="77777777" w:rsidR="0097095F" w:rsidRPr="00BA4C4B" w:rsidRDefault="00BA4C4B" w:rsidP="00BA4C4B">
      <w:pPr>
        <w:ind w:firstLine="708"/>
      </w:pPr>
      <w:r>
        <w:t xml:space="preserve">       </w:t>
      </w:r>
    </w:p>
    <w:sectPr w:rsidR="0097095F" w:rsidRPr="00BA4C4B" w:rsidSect="009D618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F4F8" w14:textId="77777777" w:rsidR="00EB0029" w:rsidRDefault="00EB0029" w:rsidP="000A2D6B">
      <w:r>
        <w:separator/>
      </w:r>
    </w:p>
  </w:endnote>
  <w:endnote w:type="continuationSeparator" w:id="0">
    <w:p w14:paraId="673672DA" w14:textId="77777777" w:rsidR="00EB0029" w:rsidRDefault="00EB0029" w:rsidP="000A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561887"/>
      <w:docPartObj>
        <w:docPartGallery w:val="Page Numbers (Bottom of Page)"/>
        <w:docPartUnique/>
      </w:docPartObj>
    </w:sdtPr>
    <w:sdtContent>
      <w:p w14:paraId="30987481" w14:textId="77777777" w:rsidR="002F0249" w:rsidRDefault="00A36D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F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BA4BF5" w14:textId="77777777" w:rsidR="002F0249" w:rsidRDefault="002F02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E28D" w14:textId="77777777" w:rsidR="00EB0029" w:rsidRDefault="00EB0029" w:rsidP="000A2D6B">
      <w:r>
        <w:separator/>
      </w:r>
    </w:p>
  </w:footnote>
  <w:footnote w:type="continuationSeparator" w:id="0">
    <w:p w14:paraId="17EACF14" w14:textId="77777777" w:rsidR="00EB0029" w:rsidRDefault="00EB0029" w:rsidP="000A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92CAE416"/>
    <w:name w:val="WW8Num3"/>
    <w:lvl w:ilvl="0" w:tplc="B05C6C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30BCE1BA">
      <w:numFmt w:val="decimal"/>
      <w:lvlText w:val=""/>
      <w:lvlJc w:val="left"/>
    </w:lvl>
    <w:lvl w:ilvl="2" w:tplc="53848014">
      <w:numFmt w:val="decimal"/>
      <w:lvlText w:val=""/>
      <w:lvlJc w:val="left"/>
    </w:lvl>
    <w:lvl w:ilvl="3" w:tplc="24A8C6C0">
      <w:numFmt w:val="decimal"/>
      <w:lvlText w:val=""/>
      <w:lvlJc w:val="left"/>
    </w:lvl>
    <w:lvl w:ilvl="4" w:tplc="419415AA">
      <w:numFmt w:val="decimal"/>
      <w:lvlText w:val=""/>
      <w:lvlJc w:val="left"/>
    </w:lvl>
    <w:lvl w:ilvl="5" w:tplc="8FA88436">
      <w:numFmt w:val="decimal"/>
      <w:lvlText w:val=""/>
      <w:lvlJc w:val="left"/>
    </w:lvl>
    <w:lvl w:ilvl="6" w:tplc="73A6429C">
      <w:numFmt w:val="decimal"/>
      <w:lvlText w:val=""/>
      <w:lvlJc w:val="left"/>
    </w:lvl>
    <w:lvl w:ilvl="7" w:tplc="D3E8F2A4">
      <w:numFmt w:val="decimal"/>
      <w:lvlText w:val=""/>
      <w:lvlJc w:val="left"/>
    </w:lvl>
    <w:lvl w:ilvl="8" w:tplc="218C460E">
      <w:numFmt w:val="decimal"/>
      <w:lvlText w:val=""/>
      <w:lvlJc w:val="left"/>
    </w:lvl>
  </w:abstractNum>
  <w:abstractNum w:abstractNumId="1" w15:restartNumberingAfterBreak="0">
    <w:nsid w:val="03F16CE0"/>
    <w:multiLevelType w:val="hybridMultilevel"/>
    <w:tmpl w:val="2766C4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380D"/>
    <w:multiLevelType w:val="hybridMultilevel"/>
    <w:tmpl w:val="39C0E11A"/>
    <w:lvl w:ilvl="0" w:tplc="5CBAA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3042"/>
    <w:multiLevelType w:val="hybridMultilevel"/>
    <w:tmpl w:val="135E7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1B99"/>
    <w:multiLevelType w:val="hybridMultilevel"/>
    <w:tmpl w:val="60423D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FF7"/>
    <w:multiLevelType w:val="hybridMultilevel"/>
    <w:tmpl w:val="7BB65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54708"/>
    <w:multiLevelType w:val="hybridMultilevel"/>
    <w:tmpl w:val="43CE9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C4C25"/>
    <w:multiLevelType w:val="hybridMultilevel"/>
    <w:tmpl w:val="5CFCA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25485"/>
    <w:multiLevelType w:val="hybridMultilevel"/>
    <w:tmpl w:val="6A62A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E7927"/>
    <w:multiLevelType w:val="hybridMultilevel"/>
    <w:tmpl w:val="FD52D208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5240"/>
    <w:multiLevelType w:val="hybridMultilevel"/>
    <w:tmpl w:val="1AF80A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92878"/>
    <w:multiLevelType w:val="hybridMultilevel"/>
    <w:tmpl w:val="16541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071F7"/>
    <w:multiLevelType w:val="hybridMultilevel"/>
    <w:tmpl w:val="9104CF0E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D557954"/>
    <w:multiLevelType w:val="hybridMultilevel"/>
    <w:tmpl w:val="69FEB9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4933"/>
    <w:multiLevelType w:val="hybridMultilevel"/>
    <w:tmpl w:val="C18EDA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20F65"/>
    <w:multiLevelType w:val="hybridMultilevel"/>
    <w:tmpl w:val="8EB095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D0DFF"/>
    <w:multiLevelType w:val="hybridMultilevel"/>
    <w:tmpl w:val="CBA04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979CF"/>
    <w:multiLevelType w:val="hybridMultilevel"/>
    <w:tmpl w:val="538EE2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16E21"/>
    <w:multiLevelType w:val="hybridMultilevel"/>
    <w:tmpl w:val="290AB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3367E"/>
    <w:multiLevelType w:val="hybridMultilevel"/>
    <w:tmpl w:val="D39487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54C99"/>
    <w:multiLevelType w:val="hybridMultilevel"/>
    <w:tmpl w:val="1CDA1C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220EF"/>
    <w:multiLevelType w:val="hybridMultilevel"/>
    <w:tmpl w:val="DC96E8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77B5A"/>
    <w:multiLevelType w:val="hybridMultilevel"/>
    <w:tmpl w:val="91CCC8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0556D"/>
    <w:multiLevelType w:val="hybridMultilevel"/>
    <w:tmpl w:val="E278B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326DF"/>
    <w:multiLevelType w:val="hybridMultilevel"/>
    <w:tmpl w:val="B43A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15D1C"/>
    <w:multiLevelType w:val="hybridMultilevel"/>
    <w:tmpl w:val="19482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81F8A"/>
    <w:multiLevelType w:val="hybridMultilevel"/>
    <w:tmpl w:val="98B49D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A7D0F"/>
    <w:multiLevelType w:val="hybridMultilevel"/>
    <w:tmpl w:val="4808B9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A1D0B"/>
    <w:multiLevelType w:val="hybridMultilevel"/>
    <w:tmpl w:val="4BC412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6264A"/>
    <w:multiLevelType w:val="hybridMultilevel"/>
    <w:tmpl w:val="ED009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E1F0D"/>
    <w:multiLevelType w:val="hybridMultilevel"/>
    <w:tmpl w:val="FC40B6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53D02"/>
    <w:multiLevelType w:val="hybridMultilevel"/>
    <w:tmpl w:val="CBAAB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E19AD"/>
    <w:multiLevelType w:val="hybridMultilevel"/>
    <w:tmpl w:val="68562164"/>
    <w:lvl w:ilvl="0" w:tplc="C3006F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C6D39AA"/>
    <w:multiLevelType w:val="hybridMultilevel"/>
    <w:tmpl w:val="F4DC37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A785A"/>
    <w:multiLevelType w:val="hybridMultilevel"/>
    <w:tmpl w:val="2D8EF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36CC0"/>
    <w:multiLevelType w:val="hybridMultilevel"/>
    <w:tmpl w:val="BFDE55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32676"/>
    <w:multiLevelType w:val="hybridMultilevel"/>
    <w:tmpl w:val="246EEB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34222"/>
    <w:multiLevelType w:val="hybridMultilevel"/>
    <w:tmpl w:val="45A8A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D0AAA"/>
    <w:multiLevelType w:val="hybridMultilevel"/>
    <w:tmpl w:val="E54638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B2E08"/>
    <w:multiLevelType w:val="hybridMultilevel"/>
    <w:tmpl w:val="55089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00B73"/>
    <w:multiLevelType w:val="hybridMultilevel"/>
    <w:tmpl w:val="3372F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D3C42"/>
    <w:multiLevelType w:val="hybridMultilevel"/>
    <w:tmpl w:val="64823B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16575"/>
    <w:multiLevelType w:val="hybridMultilevel"/>
    <w:tmpl w:val="C7E2A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83869">
    <w:abstractNumId w:val="12"/>
  </w:num>
  <w:num w:numId="2" w16cid:durableId="367341876">
    <w:abstractNumId w:val="7"/>
  </w:num>
  <w:num w:numId="3" w16cid:durableId="176389122">
    <w:abstractNumId w:val="40"/>
  </w:num>
  <w:num w:numId="4" w16cid:durableId="1089734494">
    <w:abstractNumId w:val="13"/>
  </w:num>
  <w:num w:numId="5" w16cid:durableId="1535649869">
    <w:abstractNumId w:val="34"/>
  </w:num>
  <w:num w:numId="6" w16cid:durableId="1230384969">
    <w:abstractNumId w:val="16"/>
  </w:num>
  <w:num w:numId="7" w16cid:durableId="544609391">
    <w:abstractNumId w:val="38"/>
  </w:num>
  <w:num w:numId="8" w16cid:durableId="1223443734">
    <w:abstractNumId w:val="5"/>
  </w:num>
  <w:num w:numId="9" w16cid:durableId="1040587623">
    <w:abstractNumId w:val="6"/>
  </w:num>
  <w:num w:numId="10" w16cid:durableId="115031628">
    <w:abstractNumId w:val="11"/>
  </w:num>
  <w:num w:numId="11" w16cid:durableId="2108112328">
    <w:abstractNumId w:val="25"/>
  </w:num>
  <w:num w:numId="12" w16cid:durableId="1428110631">
    <w:abstractNumId w:val="10"/>
  </w:num>
  <w:num w:numId="13" w16cid:durableId="1201668243">
    <w:abstractNumId w:val="36"/>
  </w:num>
  <w:num w:numId="14" w16cid:durableId="1523207232">
    <w:abstractNumId w:val="35"/>
  </w:num>
  <w:num w:numId="15" w16cid:durableId="571475969">
    <w:abstractNumId w:val="33"/>
  </w:num>
  <w:num w:numId="16" w16cid:durableId="714815311">
    <w:abstractNumId w:val="1"/>
  </w:num>
  <w:num w:numId="17" w16cid:durableId="517619252">
    <w:abstractNumId w:val="2"/>
  </w:num>
  <w:num w:numId="18" w16cid:durableId="1189292609">
    <w:abstractNumId w:val="24"/>
  </w:num>
  <w:num w:numId="19" w16cid:durableId="2066027721">
    <w:abstractNumId w:val="22"/>
  </w:num>
  <w:num w:numId="20" w16cid:durableId="101918378">
    <w:abstractNumId w:val="4"/>
  </w:num>
  <w:num w:numId="21" w16cid:durableId="1939024210">
    <w:abstractNumId w:val="17"/>
  </w:num>
  <w:num w:numId="22" w16cid:durableId="1944529087">
    <w:abstractNumId w:val="18"/>
  </w:num>
  <w:num w:numId="23" w16cid:durableId="911889243">
    <w:abstractNumId w:val="29"/>
  </w:num>
  <w:num w:numId="24" w16cid:durableId="1066342371">
    <w:abstractNumId w:val="8"/>
  </w:num>
  <w:num w:numId="25" w16cid:durableId="269822327">
    <w:abstractNumId w:val="14"/>
  </w:num>
  <w:num w:numId="26" w16cid:durableId="582688183">
    <w:abstractNumId w:val="39"/>
  </w:num>
  <w:num w:numId="27" w16cid:durableId="9992">
    <w:abstractNumId w:val="30"/>
  </w:num>
  <w:num w:numId="28" w16cid:durableId="727648215">
    <w:abstractNumId w:val="19"/>
  </w:num>
  <w:num w:numId="29" w16cid:durableId="1004934464">
    <w:abstractNumId w:val="15"/>
  </w:num>
  <w:num w:numId="30" w16cid:durableId="1410345473">
    <w:abstractNumId w:val="20"/>
  </w:num>
  <w:num w:numId="31" w16cid:durableId="2116168207">
    <w:abstractNumId w:val="32"/>
  </w:num>
  <w:num w:numId="32" w16cid:durableId="970473917">
    <w:abstractNumId w:val="27"/>
  </w:num>
  <w:num w:numId="33" w16cid:durableId="309671926">
    <w:abstractNumId w:val="41"/>
  </w:num>
  <w:num w:numId="34" w16cid:durableId="39325357">
    <w:abstractNumId w:val="21"/>
  </w:num>
  <w:num w:numId="35" w16cid:durableId="1956253692">
    <w:abstractNumId w:val="3"/>
  </w:num>
  <w:num w:numId="36" w16cid:durableId="257100968">
    <w:abstractNumId w:val="23"/>
  </w:num>
  <w:num w:numId="37" w16cid:durableId="154956055">
    <w:abstractNumId w:val="31"/>
  </w:num>
  <w:num w:numId="38" w16cid:durableId="1421949706">
    <w:abstractNumId w:val="37"/>
  </w:num>
  <w:num w:numId="39" w16cid:durableId="1695031172">
    <w:abstractNumId w:val="42"/>
  </w:num>
  <w:num w:numId="40" w16cid:durableId="1860122610">
    <w:abstractNumId w:val="26"/>
  </w:num>
  <w:num w:numId="41" w16cid:durableId="452555935">
    <w:abstractNumId w:val="28"/>
  </w:num>
  <w:num w:numId="42" w16cid:durableId="675110326">
    <w:abstractNumId w:val="9"/>
  </w:num>
  <w:num w:numId="43" w16cid:durableId="213420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60"/>
    <w:rsid w:val="00032A6F"/>
    <w:rsid w:val="00035025"/>
    <w:rsid w:val="00050342"/>
    <w:rsid w:val="00064F32"/>
    <w:rsid w:val="000654F7"/>
    <w:rsid w:val="000A2D6B"/>
    <w:rsid w:val="000D087E"/>
    <w:rsid w:val="000E79A5"/>
    <w:rsid w:val="00130EF0"/>
    <w:rsid w:val="00161EE7"/>
    <w:rsid w:val="00191736"/>
    <w:rsid w:val="001E25A0"/>
    <w:rsid w:val="001E3429"/>
    <w:rsid w:val="00214221"/>
    <w:rsid w:val="002B1CA9"/>
    <w:rsid w:val="002B2C9D"/>
    <w:rsid w:val="002D0DEB"/>
    <w:rsid w:val="002D4F90"/>
    <w:rsid w:val="002F0249"/>
    <w:rsid w:val="003012CE"/>
    <w:rsid w:val="0031152F"/>
    <w:rsid w:val="00330000"/>
    <w:rsid w:val="00332D0E"/>
    <w:rsid w:val="00346F87"/>
    <w:rsid w:val="0034767A"/>
    <w:rsid w:val="0039346A"/>
    <w:rsid w:val="003A3F95"/>
    <w:rsid w:val="003B1A09"/>
    <w:rsid w:val="003E0E01"/>
    <w:rsid w:val="003F583F"/>
    <w:rsid w:val="00445190"/>
    <w:rsid w:val="00446852"/>
    <w:rsid w:val="00453571"/>
    <w:rsid w:val="00461A8A"/>
    <w:rsid w:val="004653EC"/>
    <w:rsid w:val="0048408E"/>
    <w:rsid w:val="004A2933"/>
    <w:rsid w:val="004B69D9"/>
    <w:rsid w:val="004C20A9"/>
    <w:rsid w:val="004E7949"/>
    <w:rsid w:val="004F3B8A"/>
    <w:rsid w:val="00564C54"/>
    <w:rsid w:val="005D51D3"/>
    <w:rsid w:val="005F41CD"/>
    <w:rsid w:val="006058C2"/>
    <w:rsid w:val="00646248"/>
    <w:rsid w:val="006717F6"/>
    <w:rsid w:val="00671C06"/>
    <w:rsid w:val="006920B8"/>
    <w:rsid w:val="006B7226"/>
    <w:rsid w:val="006D0D74"/>
    <w:rsid w:val="006F6FD8"/>
    <w:rsid w:val="00722464"/>
    <w:rsid w:val="00747CAF"/>
    <w:rsid w:val="007762B4"/>
    <w:rsid w:val="00776365"/>
    <w:rsid w:val="0078678C"/>
    <w:rsid w:val="00793B09"/>
    <w:rsid w:val="007B6713"/>
    <w:rsid w:val="00802924"/>
    <w:rsid w:val="0082740B"/>
    <w:rsid w:val="00852BB6"/>
    <w:rsid w:val="008752A5"/>
    <w:rsid w:val="00875644"/>
    <w:rsid w:val="008B6280"/>
    <w:rsid w:val="008E0997"/>
    <w:rsid w:val="008F1214"/>
    <w:rsid w:val="00962371"/>
    <w:rsid w:val="0097095F"/>
    <w:rsid w:val="00983644"/>
    <w:rsid w:val="00986D4C"/>
    <w:rsid w:val="00987938"/>
    <w:rsid w:val="00996162"/>
    <w:rsid w:val="009A7F28"/>
    <w:rsid w:val="009D6188"/>
    <w:rsid w:val="009F0F9D"/>
    <w:rsid w:val="00A002A1"/>
    <w:rsid w:val="00A31DDC"/>
    <w:rsid w:val="00A32FA6"/>
    <w:rsid w:val="00A36DE9"/>
    <w:rsid w:val="00A95944"/>
    <w:rsid w:val="00A97487"/>
    <w:rsid w:val="00B01BCD"/>
    <w:rsid w:val="00B36FB8"/>
    <w:rsid w:val="00B92869"/>
    <w:rsid w:val="00BA4C4B"/>
    <w:rsid w:val="00BC3BC2"/>
    <w:rsid w:val="00C31E60"/>
    <w:rsid w:val="00CB2E26"/>
    <w:rsid w:val="00CC19AF"/>
    <w:rsid w:val="00CE4634"/>
    <w:rsid w:val="00D068FA"/>
    <w:rsid w:val="00D25F32"/>
    <w:rsid w:val="00D74BDF"/>
    <w:rsid w:val="00D75D3B"/>
    <w:rsid w:val="00D94FBA"/>
    <w:rsid w:val="00DA20C0"/>
    <w:rsid w:val="00DA62F8"/>
    <w:rsid w:val="00DE6EA9"/>
    <w:rsid w:val="00E31943"/>
    <w:rsid w:val="00E63899"/>
    <w:rsid w:val="00EA0589"/>
    <w:rsid w:val="00EB0029"/>
    <w:rsid w:val="00EC5FF5"/>
    <w:rsid w:val="00EE261D"/>
    <w:rsid w:val="00F360FC"/>
    <w:rsid w:val="00F508B9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F6850"/>
  <w15:docId w15:val="{7943BBCD-A1AA-4855-89F3-E8417801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F32"/>
    <w:rPr>
      <w:sz w:val="24"/>
      <w:szCs w:val="24"/>
    </w:rPr>
  </w:style>
  <w:style w:type="paragraph" w:styleId="Nadpis1">
    <w:name w:val="heading 1"/>
    <w:basedOn w:val="Normln"/>
    <w:next w:val="Normln"/>
    <w:qFormat/>
    <w:rsid w:val="00064F32"/>
    <w:pPr>
      <w:keepNext/>
      <w:jc w:val="center"/>
      <w:outlineLvl w:val="0"/>
    </w:pPr>
  </w:style>
  <w:style w:type="paragraph" w:styleId="Nadpis2">
    <w:name w:val="heading 2"/>
    <w:basedOn w:val="Normln"/>
    <w:qFormat/>
    <w:rsid w:val="00064F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064F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qFormat/>
    <w:rsid w:val="00064F32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64F32"/>
    <w:pPr>
      <w:keepNext/>
      <w:outlineLvl w:val="4"/>
    </w:pPr>
  </w:style>
  <w:style w:type="paragraph" w:styleId="Nadpis6">
    <w:name w:val="heading 6"/>
    <w:basedOn w:val="Normln"/>
    <w:next w:val="Normln"/>
    <w:qFormat/>
    <w:rsid w:val="00064F32"/>
    <w:pPr>
      <w:keepNext/>
      <w:jc w:val="center"/>
      <w:outlineLvl w:val="5"/>
    </w:pPr>
  </w:style>
  <w:style w:type="paragraph" w:styleId="Nadpis7">
    <w:name w:val="heading 7"/>
    <w:basedOn w:val="Normln"/>
    <w:next w:val="Normln"/>
    <w:qFormat/>
    <w:rsid w:val="00064F32"/>
    <w:pPr>
      <w:keepNext/>
      <w:jc w:val="center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064F32"/>
    <w:rPr>
      <w:b/>
      <w:bCs/>
    </w:rPr>
  </w:style>
  <w:style w:type="paragraph" w:styleId="Normlnweb">
    <w:name w:val="Normal (Web)"/>
    <w:basedOn w:val="Normln"/>
    <w:uiPriority w:val="99"/>
    <w:semiHidden/>
    <w:rsid w:val="00064F32"/>
    <w:pPr>
      <w:spacing w:before="100" w:beforeAutospacing="1" w:after="100" w:afterAutospacing="1"/>
    </w:pPr>
  </w:style>
  <w:style w:type="paragraph" w:styleId="Zkladntext">
    <w:name w:val="Body Text"/>
    <w:basedOn w:val="Normln"/>
    <w:semiHidden/>
    <w:rsid w:val="00064F32"/>
    <w:pPr>
      <w:jc w:val="center"/>
    </w:pPr>
  </w:style>
  <w:style w:type="paragraph" w:styleId="Zkladntext2">
    <w:name w:val="Body Text 2"/>
    <w:basedOn w:val="Normln"/>
    <w:semiHidden/>
    <w:rsid w:val="00064F32"/>
    <w:pPr>
      <w:jc w:val="both"/>
    </w:pPr>
  </w:style>
  <w:style w:type="paragraph" w:styleId="Zkladntext3">
    <w:name w:val="Body Text 3"/>
    <w:basedOn w:val="Normln"/>
    <w:semiHidden/>
    <w:rsid w:val="00064F32"/>
    <w:pPr>
      <w:jc w:val="both"/>
    </w:pPr>
    <w:rPr>
      <w:color w:val="000000"/>
      <w:sz w:val="20"/>
      <w:szCs w:val="20"/>
    </w:rPr>
  </w:style>
  <w:style w:type="character" w:customStyle="1" w:styleId="Zkladntext2Char">
    <w:name w:val="Základní text 2 Char"/>
    <w:semiHidden/>
    <w:rsid w:val="00064F3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4221"/>
    <w:pPr>
      <w:ind w:left="720"/>
      <w:contextualSpacing/>
    </w:pPr>
  </w:style>
  <w:style w:type="table" w:styleId="Mkatabulky">
    <w:name w:val="Table Grid"/>
    <w:basedOn w:val="Normlntabulka"/>
    <w:uiPriority w:val="59"/>
    <w:rsid w:val="000A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2D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D6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A2D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D6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D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1499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na byt</vt:lpstr>
    </vt:vector>
  </TitlesOfParts>
  <Company>ATC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na byt</dc:title>
  <dc:creator>Matysovi</dc:creator>
  <cp:lastModifiedBy>Habartová Monika</cp:lastModifiedBy>
  <cp:revision>5</cp:revision>
  <cp:lastPrinted>2018-11-26T14:09:00Z</cp:lastPrinted>
  <dcterms:created xsi:type="dcterms:W3CDTF">2023-03-10T10:04:00Z</dcterms:created>
  <dcterms:modified xsi:type="dcterms:W3CDTF">2023-03-15T07:21:00Z</dcterms:modified>
</cp:coreProperties>
</file>